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D39E070" w14:textId="77777777" w:rsidR="007F73BC" w:rsidRDefault="00000000">
      <w:pPr>
        <w:pStyle w:val="Style1"/>
        <w:widowControl/>
        <w:spacing w:line="240" w:lineRule="auto"/>
        <w:ind w:left="5245" w:firstLine="0"/>
        <w:rPr>
          <w:rStyle w:val="FontStyle11"/>
          <w:b w:val="0"/>
          <w:sz w:val="28"/>
          <w:szCs w:val="28"/>
        </w:rPr>
      </w:pPr>
      <w:r>
        <w:rPr>
          <w:rStyle w:val="FontStyle11"/>
          <w:b w:val="0"/>
          <w:sz w:val="28"/>
          <w:szCs w:val="28"/>
        </w:rPr>
        <w:t>УТВЕРЖДЕНО</w:t>
      </w:r>
    </w:p>
    <w:p w14:paraId="456EC17C" w14:textId="357D6F94" w:rsidR="007F73BC" w:rsidRDefault="00000000">
      <w:pPr>
        <w:pStyle w:val="Style1"/>
        <w:widowControl/>
        <w:spacing w:line="240" w:lineRule="auto"/>
        <w:ind w:left="5245" w:firstLine="0"/>
        <w:rPr>
          <w:rStyle w:val="FontStyle11"/>
          <w:b w:val="0"/>
          <w:sz w:val="28"/>
          <w:szCs w:val="28"/>
        </w:rPr>
      </w:pPr>
      <w:r>
        <w:rPr>
          <w:rStyle w:val="FontStyle11"/>
          <w:b w:val="0"/>
          <w:sz w:val="28"/>
          <w:szCs w:val="28"/>
        </w:rPr>
        <w:t>приказом министерства культуры</w:t>
      </w:r>
      <w:r w:rsidR="00641797" w:rsidRPr="00641797">
        <w:rPr>
          <w:rStyle w:val="FontStyle11"/>
          <w:b w:val="0"/>
          <w:sz w:val="28"/>
          <w:szCs w:val="28"/>
        </w:rPr>
        <w:t xml:space="preserve"> </w:t>
      </w:r>
      <w:r w:rsidR="00641797">
        <w:rPr>
          <w:rStyle w:val="FontStyle11"/>
          <w:b w:val="0"/>
          <w:sz w:val="28"/>
          <w:szCs w:val="28"/>
        </w:rPr>
        <w:t xml:space="preserve">и туризма </w:t>
      </w:r>
      <w:r>
        <w:rPr>
          <w:rStyle w:val="FontStyle11"/>
          <w:b w:val="0"/>
          <w:sz w:val="28"/>
          <w:szCs w:val="28"/>
        </w:rPr>
        <w:t>Новгородской области</w:t>
      </w:r>
    </w:p>
    <w:p w14:paraId="45019494" w14:textId="43DEBB1D" w:rsidR="007F73BC" w:rsidRDefault="00000000">
      <w:pPr>
        <w:pStyle w:val="Style1"/>
        <w:widowControl/>
        <w:spacing w:line="240" w:lineRule="auto"/>
        <w:ind w:left="5245" w:firstLine="0"/>
        <w:rPr>
          <w:bCs/>
          <w:sz w:val="28"/>
          <w:szCs w:val="28"/>
        </w:rPr>
      </w:pPr>
      <w:r>
        <w:rPr>
          <w:rStyle w:val="FontStyle11"/>
          <w:b w:val="0"/>
          <w:sz w:val="28"/>
          <w:szCs w:val="28"/>
        </w:rPr>
        <w:t xml:space="preserve">от </w:t>
      </w:r>
      <w:bookmarkStart w:id="0" w:name="дата2"/>
      <w:bookmarkEnd w:id="0"/>
      <w:r w:rsidR="005F3116">
        <w:rPr>
          <w:rStyle w:val="FontStyle11"/>
          <w:b w:val="0"/>
          <w:sz w:val="28"/>
          <w:szCs w:val="28"/>
        </w:rPr>
        <w:tab/>
      </w:r>
      <w:r w:rsidR="005F3116">
        <w:rPr>
          <w:rStyle w:val="FontStyle11"/>
          <w:b w:val="0"/>
          <w:sz w:val="28"/>
          <w:szCs w:val="28"/>
        </w:rPr>
        <w:tab/>
      </w:r>
      <w:r w:rsidR="005F3116">
        <w:rPr>
          <w:rStyle w:val="FontStyle11"/>
          <w:b w:val="0"/>
          <w:sz w:val="28"/>
          <w:szCs w:val="28"/>
        </w:rPr>
        <w:tab/>
      </w:r>
      <w:r>
        <w:rPr>
          <w:rStyle w:val="FontStyle11"/>
          <w:b w:val="0"/>
          <w:sz w:val="28"/>
          <w:szCs w:val="28"/>
        </w:rPr>
        <w:t>№</w:t>
      </w:r>
      <w:bookmarkStart w:id="1" w:name="номер2"/>
      <w:bookmarkEnd w:id="1"/>
    </w:p>
    <w:p w14:paraId="68ADC622" w14:textId="77777777" w:rsidR="007F73BC" w:rsidRDefault="007F73BC">
      <w:pPr>
        <w:spacing w:after="0" w:line="240" w:lineRule="exact"/>
        <w:jc w:val="right"/>
        <w:rPr>
          <w:rFonts w:ascii="Times New Roman" w:hAnsi="Times New Roman" w:cs="Times New Roman"/>
          <w:bCs/>
          <w:sz w:val="28"/>
          <w:szCs w:val="28"/>
        </w:rPr>
      </w:pPr>
    </w:p>
    <w:p w14:paraId="1ADF053F" w14:textId="77777777" w:rsidR="00311240" w:rsidRDefault="00311240">
      <w:pPr>
        <w:spacing w:after="0" w:line="240" w:lineRule="exact"/>
        <w:jc w:val="center"/>
        <w:rPr>
          <w:rFonts w:ascii="Times New Roman" w:hAnsi="Times New Roman" w:cs="Times New Roman"/>
          <w:b/>
          <w:sz w:val="28"/>
          <w:szCs w:val="28"/>
        </w:rPr>
      </w:pPr>
    </w:p>
    <w:p w14:paraId="6D96F46B" w14:textId="0E7E35B4" w:rsidR="007F73BC" w:rsidRDefault="00000000">
      <w:pPr>
        <w:spacing w:after="0" w:line="240" w:lineRule="exact"/>
        <w:jc w:val="center"/>
        <w:rPr>
          <w:rFonts w:ascii="Times New Roman" w:hAnsi="Times New Roman" w:cs="Times New Roman"/>
          <w:b/>
          <w:sz w:val="28"/>
          <w:szCs w:val="28"/>
        </w:rPr>
      </w:pPr>
      <w:r>
        <w:rPr>
          <w:rFonts w:ascii="Times New Roman" w:hAnsi="Times New Roman" w:cs="Times New Roman"/>
          <w:b/>
          <w:sz w:val="28"/>
          <w:szCs w:val="28"/>
        </w:rPr>
        <w:t>ПОЛОЖЕНИЕ</w:t>
      </w:r>
    </w:p>
    <w:p w14:paraId="532BA68E" w14:textId="25EA6A75" w:rsidR="007F73BC" w:rsidRDefault="00000000">
      <w:pPr>
        <w:spacing w:after="0" w:line="240" w:lineRule="exact"/>
        <w:jc w:val="center"/>
        <w:rPr>
          <w:rFonts w:ascii="Times New Roman" w:hAnsi="Times New Roman" w:cs="Times New Roman"/>
          <w:b/>
          <w:iCs/>
          <w:sz w:val="28"/>
          <w:szCs w:val="28"/>
        </w:rPr>
      </w:pPr>
      <w:r>
        <w:rPr>
          <w:rFonts w:ascii="Times New Roman" w:hAnsi="Times New Roman" w:cs="Times New Roman"/>
          <w:b/>
          <w:iCs/>
          <w:sz w:val="28"/>
          <w:szCs w:val="28"/>
        </w:rPr>
        <w:t xml:space="preserve">о проведении </w:t>
      </w:r>
      <w:r w:rsidR="005F3116" w:rsidRPr="005F3116">
        <w:rPr>
          <w:rFonts w:ascii="Times New Roman" w:hAnsi="Times New Roman" w:cs="Times New Roman"/>
          <w:b/>
          <w:iCs/>
          <w:sz w:val="28"/>
          <w:szCs w:val="28"/>
          <w:lang w:val="en-US"/>
        </w:rPr>
        <w:t>XIX</w:t>
      </w:r>
      <w:r>
        <w:rPr>
          <w:rFonts w:ascii="Times New Roman" w:hAnsi="Times New Roman" w:cs="Times New Roman"/>
          <w:b/>
          <w:iCs/>
          <w:sz w:val="28"/>
          <w:szCs w:val="28"/>
        </w:rPr>
        <w:t xml:space="preserve"> областного конкурса</w:t>
      </w:r>
    </w:p>
    <w:p w14:paraId="4CA16ED3" w14:textId="77777777" w:rsidR="007F73BC" w:rsidRDefault="00000000">
      <w:pPr>
        <w:spacing w:after="0" w:line="240" w:lineRule="exact"/>
        <w:jc w:val="center"/>
        <w:rPr>
          <w:rFonts w:ascii="Times New Roman" w:hAnsi="Times New Roman" w:cs="Times New Roman"/>
          <w:b/>
          <w:iCs/>
          <w:sz w:val="28"/>
          <w:szCs w:val="28"/>
        </w:rPr>
      </w:pPr>
      <w:r>
        <w:rPr>
          <w:rFonts w:ascii="Times New Roman" w:hAnsi="Times New Roman" w:cs="Times New Roman"/>
          <w:b/>
          <w:iCs/>
          <w:sz w:val="28"/>
          <w:szCs w:val="28"/>
        </w:rPr>
        <w:t>инновационных творческих проектов «Новгородика»</w:t>
      </w:r>
    </w:p>
    <w:p w14:paraId="68257B4D" w14:textId="77777777" w:rsidR="007F73BC" w:rsidRDefault="007F73BC">
      <w:pPr>
        <w:spacing w:before="120" w:after="0" w:line="240" w:lineRule="exact"/>
        <w:jc w:val="center"/>
        <w:rPr>
          <w:rFonts w:ascii="Times New Roman" w:hAnsi="Times New Roman" w:cs="Times New Roman"/>
          <w:b/>
          <w:bCs/>
          <w:sz w:val="28"/>
          <w:szCs w:val="28"/>
        </w:rPr>
      </w:pPr>
    </w:p>
    <w:p w14:paraId="00F83356" w14:textId="77777777" w:rsidR="007F73BC" w:rsidRDefault="00000000">
      <w:pPr>
        <w:pStyle w:val="afb"/>
        <w:spacing w:before="0" w:after="0"/>
        <w:ind w:left="0" w:firstLine="0"/>
        <w:jc w:val="center"/>
        <w:rPr>
          <w:iCs/>
          <w:sz w:val="28"/>
          <w:szCs w:val="28"/>
        </w:rPr>
      </w:pPr>
      <w:r>
        <w:rPr>
          <w:b/>
          <w:iCs/>
          <w:sz w:val="28"/>
          <w:szCs w:val="28"/>
        </w:rPr>
        <w:t>1. Общие положения</w:t>
      </w:r>
    </w:p>
    <w:p w14:paraId="4CD60F1B" w14:textId="3ED2993C" w:rsidR="007F73BC" w:rsidRDefault="00000000">
      <w:pPr>
        <w:pStyle w:val="afb"/>
        <w:spacing w:before="0" w:after="0" w:line="240" w:lineRule="auto"/>
        <w:ind w:left="0"/>
        <w:rPr>
          <w:iCs/>
          <w:sz w:val="28"/>
          <w:szCs w:val="28"/>
        </w:rPr>
      </w:pPr>
      <w:r>
        <w:rPr>
          <w:iCs/>
          <w:sz w:val="28"/>
          <w:szCs w:val="28"/>
        </w:rPr>
        <w:t xml:space="preserve">1.1. Настоящее Положение определяет порядок и условия проведения </w:t>
      </w:r>
      <w:r w:rsidR="005F3116" w:rsidRPr="00482E0C">
        <w:rPr>
          <w:sz w:val="28"/>
        </w:rPr>
        <w:t>XIX</w:t>
      </w:r>
      <w:r>
        <w:rPr>
          <w:iCs/>
          <w:sz w:val="28"/>
          <w:szCs w:val="28"/>
        </w:rPr>
        <w:t xml:space="preserve"> областного конкурса инновационных творческих проектов «Новгородика» (далее Конкурс).</w:t>
      </w:r>
      <w:r w:rsidR="008D7F1D" w:rsidRPr="008D7F1D">
        <w:rPr>
          <w:rFonts w:ascii="Segoe UI" w:hAnsi="Segoe UI" w:cs="Segoe UI"/>
          <w:bCs w:val="0"/>
          <w:color w:val="000000"/>
          <w:sz w:val="21"/>
          <w:szCs w:val="21"/>
          <w:shd w:val="clear" w:color="auto" w:fill="FCF2D3"/>
        </w:rPr>
        <w:t xml:space="preserve"> </w:t>
      </w:r>
    </w:p>
    <w:p w14:paraId="4B0E66BC" w14:textId="270A786B" w:rsidR="007F73BC" w:rsidRDefault="00000000">
      <w:pPr>
        <w:pStyle w:val="afb"/>
        <w:spacing w:before="0" w:after="0" w:line="240" w:lineRule="auto"/>
        <w:ind w:left="0"/>
        <w:rPr>
          <w:sz w:val="28"/>
          <w:szCs w:val="28"/>
        </w:rPr>
      </w:pPr>
      <w:r w:rsidRPr="001C1C8D">
        <w:rPr>
          <w:bCs w:val="0"/>
          <w:sz w:val="28"/>
          <w:szCs w:val="28"/>
        </w:rPr>
        <w:t xml:space="preserve">Конкурс проводится в рамках реализации </w:t>
      </w:r>
      <w:r w:rsidR="001C1C8D" w:rsidRPr="001C1C8D">
        <w:rPr>
          <w:sz w:val="28"/>
          <w:szCs w:val="28"/>
        </w:rPr>
        <w:t>государственной программ</w:t>
      </w:r>
      <w:r w:rsidR="001C1C8D">
        <w:rPr>
          <w:sz w:val="28"/>
          <w:szCs w:val="28"/>
        </w:rPr>
        <w:t>ы</w:t>
      </w:r>
      <w:r w:rsidR="001C1C8D" w:rsidRPr="001C1C8D">
        <w:rPr>
          <w:sz w:val="28"/>
          <w:szCs w:val="28"/>
        </w:rPr>
        <w:t xml:space="preserve"> Новгородской области «Развитие культуры и архивного дела Новгородской области», утвержденной постановлением Правительства Новгородской области от 29 декабря 2023 года № 629</w:t>
      </w:r>
      <w:r w:rsidR="001C1C8D">
        <w:rPr>
          <w:sz w:val="28"/>
          <w:szCs w:val="28"/>
        </w:rPr>
        <w:t>,</w:t>
      </w:r>
      <w:r>
        <w:rPr>
          <w:sz w:val="28"/>
          <w:szCs w:val="28"/>
        </w:rPr>
        <w:t xml:space="preserve"> в целях популяризации историко-культурного наследия Новгородской области, создания образа «Регион русской культуры», обладающего высоким потенциалом развития искусства, художественного творчества, творческих (креативных) индустрий.</w:t>
      </w:r>
    </w:p>
    <w:p w14:paraId="02881D22" w14:textId="540AD13B" w:rsidR="007F73BC" w:rsidRDefault="00000000">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 xml:space="preserve">Конкурс направлен на </w:t>
      </w:r>
      <w:r w:rsidR="008C2D7B">
        <w:rPr>
          <w:rFonts w:ascii="Times New Roman" w:hAnsi="Times New Roman" w:cs="Times New Roman"/>
          <w:iCs/>
          <w:sz w:val="28"/>
          <w:szCs w:val="28"/>
        </w:rPr>
        <w:t>поддержку проектов</w:t>
      </w:r>
      <w:r>
        <w:rPr>
          <w:rFonts w:ascii="Times New Roman" w:hAnsi="Times New Roman" w:cs="Times New Roman"/>
          <w:iCs/>
          <w:sz w:val="28"/>
          <w:szCs w:val="28"/>
        </w:rPr>
        <w:t xml:space="preserve"> в сфере культуры, искусства и творческих индустрий, сохранени</w:t>
      </w:r>
      <w:r w:rsidR="008C2D7B">
        <w:rPr>
          <w:rFonts w:ascii="Times New Roman" w:hAnsi="Times New Roman" w:cs="Times New Roman"/>
          <w:iCs/>
          <w:sz w:val="28"/>
          <w:szCs w:val="28"/>
        </w:rPr>
        <w:t>е</w:t>
      </w:r>
      <w:r>
        <w:rPr>
          <w:rFonts w:ascii="Times New Roman" w:hAnsi="Times New Roman" w:cs="Times New Roman"/>
          <w:iCs/>
          <w:sz w:val="28"/>
          <w:szCs w:val="28"/>
        </w:rPr>
        <w:t>, возрождени</w:t>
      </w:r>
      <w:r w:rsidR="008C2D7B">
        <w:rPr>
          <w:rFonts w:ascii="Times New Roman" w:hAnsi="Times New Roman" w:cs="Times New Roman"/>
          <w:iCs/>
          <w:sz w:val="28"/>
          <w:szCs w:val="28"/>
        </w:rPr>
        <w:t>е</w:t>
      </w:r>
      <w:r>
        <w:rPr>
          <w:rFonts w:ascii="Times New Roman" w:hAnsi="Times New Roman" w:cs="Times New Roman"/>
          <w:iCs/>
          <w:sz w:val="28"/>
          <w:szCs w:val="28"/>
        </w:rPr>
        <w:t xml:space="preserve"> и популяризаци</w:t>
      </w:r>
      <w:r w:rsidR="008C2D7B">
        <w:rPr>
          <w:rFonts w:ascii="Times New Roman" w:hAnsi="Times New Roman" w:cs="Times New Roman"/>
          <w:iCs/>
          <w:sz w:val="28"/>
          <w:szCs w:val="28"/>
        </w:rPr>
        <w:t>ю</w:t>
      </w:r>
      <w:r>
        <w:rPr>
          <w:rFonts w:ascii="Times New Roman" w:hAnsi="Times New Roman" w:cs="Times New Roman"/>
          <w:iCs/>
          <w:sz w:val="28"/>
          <w:szCs w:val="28"/>
        </w:rPr>
        <w:t xml:space="preserve"> культурного наследия Новгородской области.</w:t>
      </w:r>
    </w:p>
    <w:p w14:paraId="3AD244DE" w14:textId="46C5A09E" w:rsidR="007F73BC" w:rsidRDefault="00000000">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1.2. Учредитель Конкурса: министерство культуры</w:t>
      </w:r>
      <w:r w:rsidR="009F0E77">
        <w:rPr>
          <w:rFonts w:ascii="Times New Roman" w:hAnsi="Times New Roman" w:cs="Times New Roman"/>
          <w:iCs/>
          <w:sz w:val="28"/>
          <w:szCs w:val="28"/>
        </w:rPr>
        <w:t xml:space="preserve"> и туризма</w:t>
      </w:r>
      <w:r>
        <w:rPr>
          <w:rFonts w:ascii="Times New Roman" w:hAnsi="Times New Roman" w:cs="Times New Roman"/>
          <w:iCs/>
          <w:sz w:val="28"/>
          <w:szCs w:val="28"/>
        </w:rPr>
        <w:t xml:space="preserve"> Новгородской области (далее министерство).</w:t>
      </w:r>
    </w:p>
    <w:p w14:paraId="2FA8D63D" w14:textId="77777777" w:rsidR="007F73BC" w:rsidRDefault="00000000">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1.3. Организаторы Конкурса: министерство, областное автономное учреждение культуры и искусства «Новгородское областное театрально-концертное агентство» (далее ОАУКИ «НОТКА»).</w:t>
      </w:r>
    </w:p>
    <w:p w14:paraId="7B2FA79E" w14:textId="1EBA7C86" w:rsidR="007F73BC" w:rsidRDefault="00000000">
      <w:pPr>
        <w:spacing w:after="0" w:line="240" w:lineRule="auto"/>
        <w:ind w:firstLine="709"/>
        <w:jc w:val="both"/>
        <w:rPr>
          <w:rFonts w:ascii="Times New Roman" w:hAnsi="Times New Roman" w:cs="Times New Roman"/>
          <w:iCs/>
          <w:sz w:val="28"/>
          <w:szCs w:val="28"/>
        </w:rPr>
      </w:pPr>
      <w:r>
        <w:rPr>
          <w:rFonts w:ascii="Times New Roman" w:hAnsi="Times New Roman" w:cs="Times New Roman"/>
          <w:iCs/>
          <w:sz w:val="28"/>
          <w:szCs w:val="28"/>
        </w:rPr>
        <w:t>1.4. В Конкурсе могут принимать участие</w:t>
      </w:r>
      <w:r w:rsidR="004E3DE0">
        <w:rPr>
          <w:rFonts w:ascii="Times New Roman" w:hAnsi="Times New Roman" w:cs="Times New Roman"/>
          <w:iCs/>
          <w:sz w:val="28"/>
          <w:szCs w:val="28"/>
        </w:rPr>
        <w:t xml:space="preserve">, расположенные </w:t>
      </w:r>
      <w:r w:rsidR="00DF7F98">
        <w:rPr>
          <w:rFonts w:ascii="Times New Roman" w:hAnsi="Times New Roman" w:cs="Times New Roman"/>
          <w:iCs/>
          <w:sz w:val="28"/>
          <w:szCs w:val="28"/>
        </w:rPr>
        <w:t xml:space="preserve">и осуществляющие деятельность </w:t>
      </w:r>
      <w:r w:rsidR="004E3DE0">
        <w:rPr>
          <w:rFonts w:ascii="Times New Roman" w:hAnsi="Times New Roman" w:cs="Times New Roman"/>
          <w:iCs/>
          <w:sz w:val="28"/>
          <w:szCs w:val="28"/>
        </w:rPr>
        <w:t>на территории Новгородской области</w:t>
      </w:r>
      <w:r>
        <w:rPr>
          <w:rFonts w:ascii="Times New Roman" w:hAnsi="Times New Roman" w:cs="Times New Roman"/>
          <w:iCs/>
          <w:sz w:val="28"/>
          <w:szCs w:val="28"/>
        </w:rPr>
        <w:t>:</w:t>
      </w:r>
    </w:p>
    <w:p w14:paraId="6E3E40D9" w14:textId="56DE78E6" w:rsidR="007F73BC" w:rsidRDefault="00000000">
      <w:pPr>
        <w:pStyle w:val="Style4"/>
        <w:widowControl/>
        <w:spacing w:line="240" w:lineRule="auto"/>
        <w:ind w:firstLine="709"/>
        <w:rPr>
          <w:rStyle w:val="FontStyle16"/>
          <w:sz w:val="28"/>
          <w:szCs w:val="28"/>
        </w:rPr>
      </w:pPr>
      <w:r>
        <w:rPr>
          <w:rStyle w:val="FontStyle16"/>
          <w:sz w:val="28"/>
          <w:szCs w:val="28"/>
        </w:rPr>
        <w:t xml:space="preserve">государственные областные и муниципальные учреждения культуры и искусства, образовательные организации, </w:t>
      </w:r>
      <w:r w:rsidR="00DF7F98">
        <w:rPr>
          <w:rStyle w:val="FontStyle16"/>
          <w:sz w:val="28"/>
          <w:szCs w:val="28"/>
        </w:rPr>
        <w:t>реализующие образовательные программы в сфере культуры и искусства</w:t>
      </w:r>
      <w:r>
        <w:rPr>
          <w:rStyle w:val="FontStyle16"/>
          <w:sz w:val="28"/>
          <w:szCs w:val="28"/>
        </w:rPr>
        <w:t>;</w:t>
      </w:r>
    </w:p>
    <w:p w14:paraId="7DCB8CF4" w14:textId="2A90FCB5" w:rsidR="00A46C3E" w:rsidRDefault="004E3DE0">
      <w:pPr>
        <w:pStyle w:val="Style4"/>
        <w:widowControl/>
        <w:spacing w:line="240" w:lineRule="auto"/>
        <w:ind w:firstLine="709"/>
        <w:rPr>
          <w:rStyle w:val="FontStyle16"/>
          <w:sz w:val="28"/>
          <w:szCs w:val="28"/>
        </w:rPr>
      </w:pPr>
      <w:r>
        <w:rPr>
          <w:iCs/>
          <w:sz w:val="28"/>
          <w:szCs w:val="28"/>
        </w:rPr>
        <w:t xml:space="preserve">иные организации, индивидуальные предприниматели, самозанятые граждане, </w:t>
      </w:r>
      <w:r>
        <w:rPr>
          <w:rStyle w:val="FontStyle16"/>
          <w:sz w:val="28"/>
          <w:szCs w:val="28"/>
        </w:rPr>
        <w:t xml:space="preserve">зарегистрированные и </w:t>
      </w:r>
      <w:r>
        <w:rPr>
          <w:iCs/>
          <w:sz w:val="28"/>
          <w:szCs w:val="28"/>
        </w:rPr>
        <w:t>осуществляющие свою деятельность в сфере культуры, искусства и творческих (креативных) индустрий</w:t>
      </w:r>
      <w:r w:rsidR="0027661B">
        <w:rPr>
          <w:rStyle w:val="FontStyle16"/>
          <w:sz w:val="28"/>
          <w:szCs w:val="28"/>
        </w:rPr>
        <w:t>.</w:t>
      </w:r>
    </w:p>
    <w:p w14:paraId="7BEC7043" w14:textId="77777777" w:rsidR="007F73BC" w:rsidRDefault="00000000">
      <w:pPr>
        <w:pStyle w:val="Style4"/>
        <w:spacing w:line="240" w:lineRule="auto"/>
        <w:ind w:firstLine="709"/>
        <w:rPr>
          <w:rStyle w:val="FontStyle16"/>
          <w:sz w:val="28"/>
          <w:szCs w:val="28"/>
        </w:rPr>
      </w:pPr>
      <w:r>
        <w:rPr>
          <w:rStyle w:val="FontStyle16"/>
          <w:sz w:val="28"/>
          <w:szCs w:val="28"/>
        </w:rPr>
        <w:t>1.5. К участию в Конкурсе не допускаются:</w:t>
      </w:r>
    </w:p>
    <w:p w14:paraId="389BA9FC" w14:textId="77777777" w:rsidR="007F73BC" w:rsidRDefault="00000000">
      <w:pPr>
        <w:pStyle w:val="Style4"/>
        <w:spacing w:line="240" w:lineRule="auto"/>
        <w:ind w:firstLine="709"/>
        <w:rPr>
          <w:rStyle w:val="FontStyle16"/>
          <w:sz w:val="28"/>
          <w:szCs w:val="28"/>
        </w:rPr>
      </w:pPr>
      <w:r>
        <w:rPr>
          <w:rStyle w:val="FontStyle16"/>
          <w:sz w:val="28"/>
          <w:szCs w:val="28"/>
        </w:rPr>
        <w:t>иностранные юридические лица;</w:t>
      </w:r>
    </w:p>
    <w:p w14:paraId="49EFD11F" w14:textId="293B63F8" w:rsidR="00400D23" w:rsidRDefault="00400D23">
      <w:pPr>
        <w:pStyle w:val="Style4"/>
        <w:spacing w:line="240" w:lineRule="auto"/>
        <w:ind w:firstLine="709"/>
        <w:rPr>
          <w:rStyle w:val="FontStyle16"/>
          <w:sz w:val="28"/>
          <w:szCs w:val="28"/>
        </w:rPr>
      </w:pPr>
      <w:r w:rsidRPr="00400D23">
        <w:rPr>
          <w:sz w:val="28"/>
          <w:szCs w:val="28"/>
        </w:rPr>
        <w:t>юридические лица, имеющие статус иностранного агента и включенные в реестр иностранных агентов</w:t>
      </w:r>
      <w:r>
        <w:rPr>
          <w:sz w:val="28"/>
          <w:szCs w:val="28"/>
        </w:rPr>
        <w:t>;</w:t>
      </w:r>
    </w:p>
    <w:p w14:paraId="70A7FE92" w14:textId="01DBBA5E" w:rsidR="00F74BC4" w:rsidRDefault="00F74BC4">
      <w:pPr>
        <w:pStyle w:val="Style4"/>
        <w:spacing w:line="240" w:lineRule="auto"/>
        <w:ind w:firstLine="709"/>
        <w:rPr>
          <w:rStyle w:val="FontStyle16"/>
          <w:sz w:val="28"/>
          <w:szCs w:val="28"/>
        </w:rPr>
      </w:pPr>
      <w:r w:rsidRPr="00F74BC4">
        <w:rPr>
          <w:sz w:val="28"/>
          <w:szCs w:val="28"/>
        </w:rPr>
        <w:t>общественные объединения, которые функционируют без приобретения прав юридического лица</w:t>
      </w:r>
      <w:r w:rsidR="002235AA">
        <w:rPr>
          <w:sz w:val="28"/>
          <w:szCs w:val="28"/>
        </w:rPr>
        <w:t>;</w:t>
      </w:r>
    </w:p>
    <w:p w14:paraId="46D4F4E6" w14:textId="40CB2D21" w:rsidR="007F73BC" w:rsidRDefault="0027661B">
      <w:pPr>
        <w:pStyle w:val="Style4"/>
        <w:spacing w:line="240" w:lineRule="auto"/>
        <w:ind w:firstLine="709"/>
        <w:rPr>
          <w:rStyle w:val="FontStyle16"/>
          <w:sz w:val="28"/>
          <w:szCs w:val="28"/>
        </w:rPr>
      </w:pPr>
      <w:r>
        <w:rPr>
          <w:rStyle w:val="FontStyle16"/>
          <w:sz w:val="28"/>
          <w:szCs w:val="28"/>
        </w:rPr>
        <w:t>юридические лица, индивидуальные предприниматели, самозанятые граждане, зарегистрированные позднее, чем за один год до дня начала приема заявок на участие в Конкурсе;</w:t>
      </w:r>
    </w:p>
    <w:p w14:paraId="72C3F8EA" w14:textId="4CF3CE75" w:rsidR="007F73BC" w:rsidRDefault="00B0314B">
      <w:pPr>
        <w:pStyle w:val="Style4"/>
        <w:spacing w:line="240" w:lineRule="auto"/>
        <w:ind w:firstLine="709"/>
        <w:rPr>
          <w:rStyle w:val="FontStyle16"/>
          <w:sz w:val="28"/>
          <w:szCs w:val="28"/>
        </w:rPr>
      </w:pPr>
      <w:r>
        <w:rPr>
          <w:rStyle w:val="FontStyle16"/>
          <w:sz w:val="28"/>
          <w:szCs w:val="28"/>
        </w:rPr>
        <w:lastRenderedPageBreak/>
        <w:t>юридические лица</w:t>
      </w:r>
      <w:r w:rsidR="0027661B">
        <w:rPr>
          <w:rStyle w:val="FontStyle16"/>
          <w:sz w:val="28"/>
          <w:szCs w:val="28"/>
        </w:rPr>
        <w:t xml:space="preserve">, </w:t>
      </w:r>
      <w:r>
        <w:rPr>
          <w:rStyle w:val="FontStyle16"/>
          <w:sz w:val="28"/>
          <w:szCs w:val="28"/>
        </w:rPr>
        <w:t>индивидуальные предприниматели и самозанятые граждане, имеющие непогашенную задолженность по налогам, сборам, страховым взносам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14:paraId="77D19F63" w14:textId="5EAFDBC7" w:rsidR="00B0314B" w:rsidRDefault="00000000" w:rsidP="00B0314B">
      <w:pPr>
        <w:spacing w:after="0" w:line="240" w:lineRule="auto"/>
        <w:ind w:firstLine="709"/>
        <w:jc w:val="both"/>
        <w:rPr>
          <w:rStyle w:val="FontStyle16"/>
          <w:sz w:val="28"/>
          <w:szCs w:val="28"/>
        </w:rPr>
      </w:pPr>
      <w:r>
        <w:rPr>
          <w:rFonts w:ascii="Times New Roman" w:hAnsi="Times New Roman" w:cs="Times New Roman"/>
          <w:iCs/>
          <w:sz w:val="28"/>
          <w:szCs w:val="28"/>
        </w:rPr>
        <w:t xml:space="preserve">1.6. </w:t>
      </w:r>
      <w:r>
        <w:rPr>
          <w:rStyle w:val="FontStyle16"/>
          <w:sz w:val="28"/>
          <w:szCs w:val="28"/>
        </w:rPr>
        <w:t xml:space="preserve">Проекты, представляемые на конкурс, </w:t>
      </w:r>
      <w:r w:rsidR="00B0314B">
        <w:rPr>
          <w:rStyle w:val="FontStyle16"/>
          <w:sz w:val="28"/>
          <w:szCs w:val="28"/>
        </w:rPr>
        <w:t xml:space="preserve">должны </w:t>
      </w:r>
      <w:r w:rsidR="00B0314B" w:rsidRPr="00AF0506">
        <w:rPr>
          <w:rStyle w:val="FontStyle16"/>
          <w:sz w:val="28"/>
          <w:szCs w:val="28"/>
        </w:rPr>
        <w:t>соответствовать задачам государственной политики Российской Федерации по сохранению и укреплению традиционных российских духовно-нравственных ценностей, определенны</w:t>
      </w:r>
      <w:r w:rsidR="002235AA">
        <w:rPr>
          <w:rStyle w:val="FontStyle16"/>
          <w:sz w:val="28"/>
          <w:szCs w:val="28"/>
        </w:rPr>
        <w:t>м</w:t>
      </w:r>
      <w:r w:rsidR="00B0314B" w:rsidRPr="00AF0506">
        <w:rPr>
          <w:rStyle w:val="FontStyle16"/>
          <w:sz w:val="28"/>
          <w:szCs w:val="28"/>
        </w:rPr>
        <w:t xml:space="preserve"> Основами государственной политики по сохранению и укреплению традиционных российских духовно-нравственных ценностей, утвержденными Указом Президента Российской Федерации от 09.11.2022 </w:t>
      </w:r>
      <w:r w:rsidR="00236EC4">
        <w:rPr>
          <w:rStyle w:val="FontStyle16"/>
          <w:sz w:val="28"/>
          <w:szCs w:val="28"/>
        </w:rPr>
        <w:br/>
      </w:r>
      <w:r w:rsidR="00B0314B" w:rsidRPr="00AF0506">
        <w:rPr>
          <w:rStyle w:val="FontStyle16"/>
          <w:sz w:val="28"/>
          <w:szCs w:val="28"/>
        </w:rPr>
        <w:t>№ 809</w:t>
      </w:r>
      <w:r w:rsidR="00ED72B4">
        <w:rPr>
          <w:rStyle w:val="FontStyle16"/>
          <w:sz w:val="28"/>
          <w:szCs w:val="28"/>
        </w:rPr>
        <w:t>, и быть направлены на:</w:t>
      </w:r>
    </w:p>
    <w:p w14:paraId="23BA7C37" w14:textId="77777777" w:rsidR="00BF6FA9" w:rsidRDefault="00A06E76">
      <w:pPr>
        <w:pStyle w:val="Style4"/>
        <w:widowControl/>
        <w:tabs>
          <w:tab w:val="left" w:pos="709"/>
        </w:tabs>
        <w:spacing w:line="240" w:lineRule="auto"/>
        <w:ind w:firstLine="709"/>
        <w:rPr>
          <w:rStyle w:val="FontStyle16"/>
          <w:sz w:val="28"/>
          <w:szCs w:val="28"/>
        </w:rPr>
      </w:pPr>
      <w:r>
        <w:rPr>
          <w:rStyle w:val="FontStyle16"/>
          <w:sz w:val="28"/>
          <w:szCs w:val="28"/>
        </w:rPr>
        <w:t xml:space="preserve">сохранение и популяризацию традиционной народной культуры, </w:t>
      </w:r>
      <w:r w:rsidR="00FC442D">
        <w:rPr>
          <w:rStyle w:val="FontStyle16"/>
          <w:sz w:val="28"/>
          <w:szCs w:val="28"/>
        </w:rPr>
        <w:t xml:space="preserve">нематериального этнокультурного достояния </w:t>
      </w:r>
      <w:r>
        <w:rPr>
          <w:rStyle w:val="FontStyle16"/>
          <w:sz w:val="28"/>
          <w:szCs w:val="28"/>
        </w:rPr>
        <w:t>Новгородской земли,</w:t>
      </w:r>
    </w:p>
    <w:p w14:paraId="2CF6B5FD" w14:textId="197C22F0" w:rsidR="000465CD" w:rsidRDefault="000465CD">
      <w:pPr>
        <w:pStyle w:val="Style4"/>
        <w:widowControl/>
        <w:tabs>
          <w:tab w:val="left" w:pos="709"/>
        </w:tabs>
        <w:spacing w:line="240" w:lineRule="auto"/>
        <w:ind w:firstLine="709"/>
        <w:rPr>
          <w:rStyle w:val="FontStyle16"/>
          <w:sz w:val="28"/>
          <w:szCs w:val="28"/>
        </w:rPr>
      </w:pPr>
      <w:r>
        <w:rPr>
          <w:rStyle w:val="FontStyle16"/>
          <w:sz w:val="28"/>
          <w:szCs w:val="28"/>
        </w:rPr>
        <w:t>продвижение краеведческих знаний и краеведческой деятельности, популяризацию творчества выдающихся личностей, связанных с Новгородской землей;</w:t>
      </w:r>
    </w:p>
    <w:p w14:paraId="137863F6" w14:textId="228903EC" w:rsidR="000465CD" w:rsidRDefault="000465CD" w:rsidP="000465CD">
      <w:pPr>
        <w:pStyle w:val="Style4"/>
        <w:widowControl/>
        <w:tabs>
          <w:tab w:val="left" w:pos="709"/>
        </w:tabs>
        <w:spacing w:line="240" w:lineRule="auto"/>
        <w:ind w:firstLine="709"/>
        <w:rPr>
          <w:sz w:val="28"/>
          <w:szCs w:val="28"/>
        </w:rPr>
      </w:pPr>
      <w:r>
        <w:rPr>
          <w:sz w:val="28"/>
          <w:szCs w:val="28"/>
        </w:rPr>
        <w:t xml:space="preserve">развитие локальной идентичности территорий через проведение </w:t>
      </w:r>
      <w:r w:rsidRPr="005B4ADD">
        <w:rPr>
          <w:sz w:val="28"/>
          <w:szCs w:val="28"/>
        </w:rPr>
        <w:t>фестивалей</w:t>
      </w:r>
      <w:r>
        <w:rPr>
          <w:sz w:val="28"/>
          <w:szCs w:val="28"/>
        </w:rPr>
        <w:t xml:space="preserve">, </w:t>
      </w:r>
      <w:r w:rsidRPr="005B4ADD">
        <w:rPr>
          <w:sz w:val="28"/>
          <w:szCs w:val="28"/>
        </w:rPr>
        <w:t xml:space="preserve">форумов </w:t>
      </w:r>
      <w:r>
        <w:rPr>
          <w:sz w:val="28"/>
          <w:szCs w:val="28"/>
        </w:rPr>
        <w:t xml:space="preserve">и иных культурно-массовых мероприятий </w:t>
      </w:r>
      <w:r w:rsidRPr="005B4ADD">
        <w:rPr>
          <w:sz w:val="28"/>
          <w:szCs w:val="28"/>
        </w:rPr>
        <w:t xml:space="preserve">в </w:t>
      </w:r>
      <w:r w:rsidR="00832750">
        <w:rPr>
          <w:sz w:val="28"/>
          <w:szCs w:val="28"/>
        </w:rPr>
        <w:t xml:space="preserve">сфере </w:t>
      </w:r>
      <w:r w:rsidRPr="005B4ADD">
        <w:rPr>
          <w:sz w:val="28"/>
          <w:szCs w:val="28"/>
        </w:rPr>
        <w:t>культуры, искусства и творческих</w:t>
      </w:r>
      <w:r w:rsidR="002235AA">
        <w:rPr>
          <w:sz w:val="28"/>
          <w:szCs w:val="28"/>
        </w:rPr>
        <w:t xml:space="preserve"> (креативных)</w:t>
      </w:r>
      <w:r w:rsidRPr="005B4ADD">
        <w:rPr>
          <w:sz w:val="28"/>
          <w:szCs w:val="28"/>
        </w:rPr>
        <w:t xml:space="preserve"> индустрий</w:t>
      </w:r>
      <w:r>
        <w:rPr>
          <w:sz w:val="28"/>
          <w:szCs w:val="28"/>
        </w:rPr>
        <w:t>;</w:t>
      </w:r>
    </w:p>
    <w:p w14:paraId="0C9F867F" w14:textId="1F30AB65" w:rsidR="000465CD" w:rsidRDefault="00562071" w:rsidP="000465CD">
      <w:pPr>
        <w:pStyle w:val="Style4"/>
        <w:widowControl/>
        <w:tabs>
          <w:tab w:val="left" w:pos="709"/>
        </w:tabs>
        <w:spacing w:line="240" w:lineRule="auto"/>
        <w:ind w:firstLine="709"/>
        <w:rPr>
          <w:rStyle w:val="FontStyle16"/>
          <w:sz w:val="28"/>
          <w:szCs w:val="28"/>
        </w:rPr>
      </w:pPr>
      <w:r>
        <w:rPr>
          <w:rStyle w:val="FontStyle16"/>
          <w:sz w:val="28"/>
          <w:szCs w:val="28"/>
        </w:rPr>
        <w:t>поддержание и укрепление связей между поколениями</w:t>
      </w:r>
      <w:r w:rsidR="00715D62">
        <w:rPr>
          <w:rStyle w:val="FontStyle16"/>
          <w:sz w:val="28"/>
          <w:szCs w:val="28"/>
        </w:rPr>
        <w:t xml:space="preserve">, </w:t>
      </w:r>
      <w:r w:rsidR="00A026D6">
        <w:rPr>
          <w:rStyle w:val="FontStyle16"/>
          <w:sz w:val="28"/>
          <w:szCs w:val="28"/>
        </w:rPr>
        <w:t>раскрытие ценностей семейных отношений и крепкого брака через культурные образы;</w:t>
      </w:r>
    </w:p>
    <w:p w14:paraId="610BCE23" w14:textId="3E42C686" w:rsidR="000A2176" w:rsidRDefault="00715D62" w:rsidP="000A2176">
      <w:pPr>
        <w:pStyle w:val="Style4"/>
        <w:widowControl/>
        <w:spacing w:line="240" w:lineRule="auto"/>
        <w:ind w:firstLine="709"/>
        <w:rPr>
          <w:rStyle w:val="FontStyle16"/>
          <w:sz w:val="28"/>
          <w:szCs w:val="28"/>
        </w:rPr>
      </w:pPr>
      <w:r>
        <w:rPr>
          <w:rStyle w:val="FontStyle16"/>
          <w:sz w:val="28"/>
          <w:szCs w:val="28"/>
        </w:rPr>
        <w:t xml:space="preserve">продвижение традиционных российских духовно-нравственных ценностей в </w:t>
      </w:r>
      <w:r w:rsidR="0030364D">
        <w:rPr>
          <w:rStyle w:val="FontStyle16"/>
          <w:sz w:val="28"/>
          <w:szCs w:val="28"/>
        </w:rPr>
        <w:t xml:space="preserve">медийной и </w:t>
      </w:r>
      <w:r>
        <w:rPr>
          <w:rStyle w:val="FontStyle16"/>
          <w:sz w:val="28"/>
          <w:szCs w:val="28"/>
        </w:rPr>
        <w:t>информационной среде</w:t>
      </w:r>
      <w:r w:rsidR="000A2176">
        <w:rPr>
          <w:rStyle w:val="FontStyle16"/>
          <w:sz w:val="28"/>
          <w:szCs w:val="28"/>
        </w:rPr>
        <w:t>, в том числе через создание новых цифровых сервисов</w:t>
      </w:r>
      <w:r w:rsidR="00832750">
        <w:rPr>
          <w:rStyle w:val="FontStyle16"/>
          <w:sz w:val="28"/>
          <w:szCs w:val="28"/>
        </w:rPr>
        <w:t>, отражающих</w:t>
      </w:r>
      <w:r w:rsidR="000A2176">
        <w:rPr>
          <w:rStyle w:val="FontStyle16"/>
          <w:sz w:val="28"/>
          <w:szCs w:val="28"/>
        </w:rPr>
        <w:t xml:space="preserve"> </w:t>
      </w:r>
      <w:r w:rsidR="00832750">
        <w:rPr>
          <w:rStyle w:val="FontStyle16"/>
          <w:sz w:val="28"/>
          <w:szCs w:val="28"/>
        </w:rPr>
        <w:t>культурное достояние Новгородской области</w:t>
      </w:r>
      <w:r w:rsidR="000A2176">
        <w:rPr>
          <w:rStyle w:val="FontStyle16"/>
          <w:sz w:val="28"/>
          <w:szCs w:val="28"/>
        </w:rPr>
        <w:t xml:space="preserve">; </w:t>
      </w:r>
    </w:p>
    <w:p w14:paraId="077602F4" w14:textId="7DA76232" w:rsidR="00424CB3" w:rsidRDefault="00424CB3" w:rsidP="00424CB3">
      <w:pPr>
        <w:pStyle w:val="Style4"/>
        <w:widowControl/>
        <w:tabs>
          <w:tab w:val="left" w:pos="709"/>
        </w:tabs>
        <w:spacing w:line="240" w:lineRule="auto"/>
        <w:ind w:firstLine="709"/>
        <w:rPr>
          <w:rStyle w:val="FontStyle16"/>
          <w:sz w:val="28"/>
          <w:szCs w:val="28"/>
        </w:rPr>
      </w:pPr>
      <w:r>
        <w:rPr>
          <w:sz w:val="28"/>
          <w:szCs w:val="28"/>
        </w:rPr>
        <w:t xml:space="preserve">создание возможностей для творческой самореализации, </w:t>
      </w:r>
      <w:r w:rsidR="00B3399B">
        <w:rPr>
          <w:rStyle w:val="FontStyle16"/>
          <w:sz w:val="28"/>
          <w:szCs w:val="28"/>
        </w:rPr>
        <w:t>развити</w:t>
      </w:r>
      <w:r w:rsidR="00406BA9">
        <w:rPr>
          <w:rStyle w:val="FontStyle16"/>
          <w:sz w:val="28"/>
          <w:szCs w:val="28"/>
        </w:rPr>
        <w:t>е</w:t>
      </w:r>
      <w:r w:rsidR="00B3399B">
        <w:rPr>
          <w:rStyle w:val="FontStyle16"/>
          <w:sz w:val="28"/>
          <w:szCs w:val="28"/>
        </w:rPr>
        <w:t xml:space="preserve"> молодежных творческих инициатив,</w:t>
      </w:r>
      <w:r w:rsidR="00B3399B" w:rsidRPr="00FC442D">
        <w:rPr>
          <w:sz w:val="28"/>
          <w:szCs w:val="28"/>
        </w:rPr>
        <w:t xml:space="preserve"> </w:t>
      </w:r>
      <w:r w:rsidRPr="00FC442D">
        <w:rPr>
          <w:sz w:val="28"/>
          <w:szCs w:val="28"/>
        </w:rPr>
        <w:t>выявлени</w:t>
      </w:r>
      <w:r>
        <w:rPr>
          <w:sz w:val="28"/>
          <w:szCs w:val="28"/>
        </w:rPr>
        <w:t>е</w:t>
      </w:r>
      <w:r w:rsidRPr="00FC442D">
        <w:rPr>
          <w:sz w:val="28"/>
          <w:szCs w:val="28"/>
        </w:rPr>
        <w:t xml:space="preserve"> и поддержк</w:t>
      </w:r>
      <w:r>
        <w:rPr>
          <w:sz w:val="28"/>
          <w:szCs w:val="28"/>
        </w:rPr>
        <w:t>у</w:t>
      </w:r>
      <w:r w:rsidRPr="00FC442D">
        <w:rPr>
          <w:sz w:val="28"/>
          <w:szCs w:val="28"/>
        </w:rPr>
        <w:t xml:space="preserve"> молодых талантов </w:t>
      </w:r>
      <w:r>
        <w:rPr>
          <w:sz w:val="28"/>
          <w:szCs w:val="28"/>
        </w:rPr>
        <w:t>Новгородской области</w:t>
      </w:r>
      <w:r w:rsidR="00406BA9">
        <w:rPr>
          <w:sz w:val="28"/>
          <w:szCs w:val="28"/>
        </w:rPr>
        <w:t>;</w:t>
      </w:r>
    </w:p>
    <w:p w14:paraId="4E66E0FF" w14:textId="54962892" w:rsidR="00395B60" w:rsidRDefault="00395B60" w:rsidP="00395B60">
      <w:pPr>
        <w:spacing w:after="0" w:line="240" w:lineRule="auto"/>
        <w:ind w:firstLine="709"/>
        <w:jc w:val="both"/>
        <w:rPr>
          <w:rStyle w:val="FontStyle16"/>
          <w:sz w:val="28"/>
          <w:szCs w:val="28"/>
        </w:rPr>
      </w:pPr>
      <w:r>
        <w:rPr>
          <w:rStyle w:val="FontStyle16"/>
          <w:sz w:val="28"/>
          <w:szCs w:val="28"/>
        </w:rPr>
        <w:t>развитие различных форм профориентации, механизмов самоопределения молодежи</w:t>
      </w:r>
      <w:r w:rsidR="008B12D0">
        <w:rPr>
          <w:rStyle w:val="FontStyle16"/>
          <w:sz w:val="28"/>
          <w:szCs w:val="28"/>
        </w:rPr>
        <w:t xml:space="preserve"> в сфере культуры</w:t>
      </w:r>
      <w:r>
        <w:rPr>
          <w:rStyle w:val="FontStyle16"/>
          <w:sz w:val="28"/>
          <w:szCs w:val="28"/>
        </w:rPr>
        <w:t>, популяризацию творческих профессий</w:t>
      </w:r>
      <w:r w:rsidR="00406BA9">
        <w:rPr>
          <w:rStyle w:val="FontStyle16"/>
          <w:sz w:val="28"/>
          <w:szCs w:val="28"/>
        </w:rPr>
        <w:t xml:space="preserve"> в учреждениях культуры Новгородской области</w:t>
      </w:r>
      <w:r>
        <w:rPr>
          <w:rStyle w:val="FontStyle16"/>
          <w:sz w:val="28"/>
          <w:szCs w:val="28"/>
        </w:rPr>
        <w:t>;</w:t>
      </w:r>
    </w:p>
    <w:p w14:paraId="555BFA38" w14:textId="77777777" w:rsidR="00424CB3" w:rsidRDefault="00424CB3" w:rsidP="00424CB3">
      <w:pPr>
        <w:pStyle w:val="Style4"/>
        <w:widowControl/>
        <w:tabs>
          <w:tab w:val="left" w:pos="709"/>
        </w:tabs>
        <w:spacing w:line="240" w:lineRule="auto"/>
        <w:ind w:firstLine="709"/>
        <w:rPr>
          <w:rStyle w:val="FontStyle16"/>
          <w:sz w:val="28"/>
          <w:szCs w:val="28"/>
        </w:rPr>
      </w:pPr>
      <w:r>
        <w:rPr>
          <w:rStyle w:val="FontStyle16"/>
          <w:sz w:val="28"/>
          <w:szCs w:val="28"/>
        </w:rPr>
        <w:t>защиту и поддержку русского языка, противодействие излишнему использованию иностранной лексики;</w:t>
      </w:r>
    </w:p>
    <w:p w14:paraId="1BB90D00" w14:textId="240035E8" w:rsidR="00715D62" w:rsidRDefault="0030364D" w:rsidP="000465CD">
      <w:pPr>
        <w:pStyle w:val="Style4"/>
        <w:widowControl/>
        <w:tabs>
          <w:tab w:val="left" w:pos="709"/>
        </w:tabs>
        <w:spacing w:line="240" w:lineRule="auto"/>
        <w:ind w:firstLine="709"/>
        <w:rPr>
          <w:rStyle w:val="FontStyle16"/>
          <w:sz w:val="28"/>
          <w:szCs w:val="28"/>
        </w:rPr>
      </w:pPr>
      <w:r>
        <w:rPr>
          <w:rStyle w:val="FontStyle16"/>
          <w:sz w:val="28"/>
          <w:szCs w:val="28"/>
        </w:rPr>
        <w:t>развитие международного и межрегионального сотрудничества в сфере культуры;</w:t>
      </w:r>
    </w:p>
    <w:p w14:paraId="481E092D" w14:textId="3A6E9B7D" w:rsidR="000465CD" w:rsidRDefault="00424CB3" w:rsidP="00424CB3">
      <w:pPr>
        <w:pStyle w:val="Style4"/>
        <w:widowControl/>
        <w:tabs>
          <w:tab w:val="left" w:pos="709"/>
        </w:tabs>
        <w:spacing w:line="240" w:lineRule="auto"/>
        <w:ind w:firstLine="709"/>
        <w:rPr>
          <w:rStyle w:val="FontStyle16"/>
          <w:sz w:val="28"/>
          <w:szCs w:val="28"/>
        </w:rPr>
      </w:pPr>
      <w:r>
        <w:rPr>
          <w:rStyle w:val="FontStyle16"/>
          <w:sz w:val="28"/>
          <w:szCs w:val="28"/>
        </w:rPr>
        <w:t xml:space="preserve">создание благоприятных условий для </w:t>
      </w:r>
      <w:r w:rsidR="000465CD">
        <w:rPr>
          <w:rStyle w:val="FontStyle16"/>
          <w:sz w:val="28"/>
          <w:szCs w:val="28"/>
        </w:rPr>
        <w:t>формировани</w:t>
      </w:r>
      <w:r w:rsidR="00BD38AD">
        <w:rPr>
          <w:rStyle w:val="FontStyle16"/>
          <w:sz w:val="28"/>
          <w:szCs w:val="28"/>
        </w:rPr>
        <w:t>я</w:t>
      </w:r>
      <w:r w:rsidR="000465CD">
        <w:rPr>
          <w:rStyle w:val="FontStyle16"/>
          <w:sz w:val="28"/>
          <w:szCs w:val="28"/>
        </w:rPr>
        <w:t xml:space="preserve"> </w:t>
      </w:r>
      <w:r w:rsidR="00C80D94">
        <w:rPr>
          <w:rStyle w:val="FontStyle16"/>
          <w:sz w:val="28"/>
          <w:szCs w:val="28"/>
        </w:rPr>
        <w:t>культуры межнационального общения</w:t>
      </w:r>
      <w:r w:rsidR="00BD38AD">
        <w:rPr>
          <w:rStyle w:val="FontStyle16"/>
          <w:sz w:val="28"/>
          <w:szCs w:val="28"/>
        </w:rPr>
        <w:t>;</w:t>
      </w:r>
    </w:p>
    <w:p w14:paraId="44FC87F9" w14:textId="64D0DF2B" w:rsidR="007F73BC" w:rsidRDefault="00000000">
      <w:pPr>
        <w:pStyle w:val="Style4"/>
        <w:widowControl/>
        <w:tabs>
          <w:tab w:val="left" w:pos="709"/>
        </w:tabs>
        <w:spacing w:line="240" w:lineRule="auto"/>
        <w:ind w:firstLine="709"/>
        <w:rPr>
          <w:rStyle w:val="FontStyle16"/>
          <w:sz w:val="28"/>
          <w:szCs w:val="28"/>
        </w:rPr>
      </w:pPr>
      <w:r>
        <w:rPr>
          <w:rStyle w:val="FontStyle16"/>
          <w:sz w:val="28"/>
          <w:szCs w:val="28"/>
        </w:rPr>
        <w:t xml:space="preserve">создание равных возможностей для различных аудиторий средствами культуры, вовлечение людей с ограниченными возможностями здоровья и инвалидностью, граждан старшего поколения в культурную жизнь и занятия творческой деятельностью; </w:t>
      </w:r>
    </w:p>
    <w:p w14:paraId="26F93D64" w14:textId="223CEDC3" w:rsidR="007F73BC" w:rsidRDefault="00000000">
      <w:pPr>
        <w:spacing w:after="0" w:line="240" w:lineRule="auto"/>
        <w:ind w:firstLine="709"/>
        <w:jc w:val="both"/>
        <w:rPr>
          <w:rStyle w:val="FontStyle16"/>
          <w:sz w:val="28"/>
          <w:szCs w:val="28"/>
        </w:rPr>
      </w:pPr>
      <w:r>
        <w:rPr>
          <w:rStyle w:val="FontStyle16"/>
          <w:sz w:val="28"/>
          <w:szCs w:val="28"/>
        </w:rPr>
        <w:t>развитие и популяризацию волонтерского движения в сфере культуры</w:t>
      </w:r>
      <w:r w:rsidR="00406BA9">
        <w:rPr>
          <w:rStyle w:val="FontStyle16"/>
          <w:sz w:val="28"/>
          <w:szCs w:val="28"/>
        </w:rPr>
        <w:t>;</w:t>
      </w:r>
    </w:p>
    <w:p w14:paraId="06025643" w14:textId="221C9991" w:rsidR="007F73BC" w:rsidRDefault="00000000">
      <w:pPr>
        <w:pStyle w:val="Style4"/>
        <w:widowControl/>
        <w:tabs>
          <w:tab w:val="left" w:pos="709"/>
        </w:tabs>
        <w:spacing w:line="240" w:lineRule="auto"/>
        <w:ind w:firstLine="709"/>
        <w:rPr>
          <w:rStyle w:val="FontStyle16"/>
          <w:sz w:val="28"/>
          <w:szCs w:val="28"/>
        </w:rPr>
      </w:pPr>
      <w:r>
        <w:rPr>
          <w:rStyle w:val="FontStyle16"/>
          <w:sz w:val="28"/>
          <w:szCs w:val="28"/>
        </w:rPr>
        <w:lastRenderedPageBreak/>
        <w:t xml:space="preserve">развитие ремесленных, сувенирных и иных производств, в основе которых традиционные для </w:t>
      </w:r>
      <w:r w:rsidR="00BD38AD">
        <w:rPr>
          <w:rStyle w:val="FontStyle16"/>
          <w:sz w:val="28"/>
          <w:szCs w:val="28"/>
        </w:rPr>
        <w:t>Новгородской области</w:t>
      </w:r>
      <w:r>
        <w:rPr>
          <w:rStyle w:val="FontStyle16"/>
          <w:sz w:val="28"/>
          <w:szCs w:val="28"/>
        </w:rPr>
        <w:t xml:space="preserve"> культурные ценности</w:t>
      </w:r>
      <w:r w:rsidR="008B12D0">
        <w:rPr>
          <w:rStyle w:val="FontStyle16"/>
          <w:sz w:val="28"/>
          <w:szCs w:val="28"/>
        </w:rPr>
        <w:t>,</w:t>
      </w:r>
      <w:r>
        <w:rPr>
          <w:rStyle w:val="FontStyle16"/>
          <w:sz w:val="28"/>
          <w:szCs w:val="28"/>
        </w:rPr>
        <w:t xml:space="preserve"> </w:t>
      </w:r>
      <w:r w:rsidR="008B12D0">
        <w:rPr>
          <w:rStyle w:val="FontStyle16"/>
          <w:sz w:val="28"/>
          <w:szCs w:val="28"/>
        </w:rPr>
        <w:t>художественные промыслы и ремесла</w:t>
      </w:r>
      <w:r w:rsidR="00B3399B">
        <w:rPr>
          <w:rStyle w:val="FontStyle16"/>
          <w:sz w:val="28"/>
          <w:szCs w:val="28"/>
        </w:rPr>
        <w:t>;</w:t>
      </w:r>
    </w:p>
    <w:p w14:paraId="04095E9D" w14:textId="77777777" w:rsidR="007F73BC" w:rsidRDefault="00000000">
      <w:pPr>
        <w:pStyle w:val="Style4"/>
        <w:widowControl/>
        <w:spacing w:line="240" w:lineRule="auto"/>
        <w:ind w:firstLine="709"/>
        <w:rPr>
          <w:rStyle w:val="FontStyle16"/>
          <w:sz w:val="28"/>
          <w:szCs w:val="28"/>
        </w:rPr>
      </w:pPr>
      <w:r>
        <w:rPr>
          <w:rStyle w:val="FontStyle16"/>
          <w:sz w:val="28"/>
          <w:szCs w:val="28"/>
        </w:rPr>
        <w:t>развитие современного искусства и творческих (креативных) индустрий (дизайна, моды, музыки и саунд-дизайна, фотографии, архитектуры, новых медиа, кино, театра и др.).</w:t>
      </w:r>
    </w:p>
    <w:p w14:paraId="4240F248" w14:textId="77777777" w:rsidR="007F73BC" w:rsidRDefault="00000000">
      <w:pPr>
        <w:pStyle w:val="Style4"/>
        <w:widowControl/>
        <w:tabs>
          <w:tab w:val="left" w:pos="0"/>
          <w:tab w:val="left" w:pos="567"/>
          <w:tab w:val="left" w:pos="993"/>
        </w:tabs>
        <w:spacing w:line="240" w:lineRule="auto"/>
        <w:ind w:firstLine="709"/>
        <w:rPr>
          <w:rStyle w:val="FontStyle16"/>
          <w:sz w:val="28"/>
          <w:szCs w:val="28"/>
        </w:rPr>
      </w:pPr>
      <w:r>
        <w:rPr>
          <w:rStyle w:val="FontStyle16"/>
          <w:sz w:val="28"/>
          <w:szCs w:val="28"/>
        </w:rPr>
        <w:t>1.7. В рамках проектов может осуществляться:</w:t>
      </w:r>
    </w:p>
    <w:p w14:paraId="509B884D" w14:textId="7777777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организация издательской деятельности (подготовка макетов изданий, издание представленных на Конкурс рукописей);</w:t>
      </w:r>
    </w:p>
    <w:p w14:paraId="79C8CB22" w14:textId="7777777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организация экспозиционно-выставочной деятельности;</w:t>
      </w:r>
    </w:p>
    <w:p w14:paraId="2725DD66" w14:textId="7777777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разработка и реализация рекламно-информационных проектов, направленных на продвижение как вновь создаваемых, так и имеющихся культурных продуктов;</w:t>
      </w:r>
    </w:p>
    <w:p w14:paraId="72AB6A3E" w14:textId="7777777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 xml:space="preserve">создание электронных ресурсов и цифрового контента в сфере культуры (интернет-сайтов, баз данных, мобильных приложений, медиа-арт проектов, </w:t>
      </w:r>
      <w:r>
        <w:rPr>
          <w:rStyle w:val="FontStyle16"/>
          <w:sz w:val="28"/>
          <w:szCs w:val="28"/>
          <w:lang w:val="en-US"/>
        </w:rPr>
        <w:t>VR</w:t>
      </w:r>
      <w:r>
        <w:rPr>
          <w:rStyle w:val="FontStyle16"/>
          <w:sz w:val="28"/>
          <w:szCs w:val="28"/>
        </w:rPr>
        <w:t>-контента);</w:t>
      </w:r>
    </w:p>
    <w:p w14:paraId="3517C4B6" w14:textId="7777777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создание творческих программ, театрализованных постановок, исполнительских программ;</w:t>
      </w:r>
    </w:p>
    <w:p w14:paraId="6BE23B14" w14:textId="7777777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создание и разработка современных образовательных технологий, электронных образовательных материалов, образовательных программ в сфере культуры;</w:t>
      </w:r>
    </w:p>
    <w:p w14:paraId="61015A9C" w14:textId="7777777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создание креативных продуктов (продукции);</w:t>
      </w:r>
    </w:p>
    <w:p w14:paraId="0BFE05B1" w14:textId="7777777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создание и производство кино-, видео-, музыкальной продукции и проектов, а также проектов в сфере изобразительного, исполнительского, аудиовизуального искусства;</w:t>
      </w:r>
    </w:p>
    <w:p w14:paraId="2B2D03CF" w14:textId="7777777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разработка и реализация проектов, направленных на развитие культурно-познавательного туризма, популяризацию достопримечательностей, памятников истории и культуры региона;</w:t>
      </w:r>
    </w:p>
    <w:p w14:paraId="78F7F1FD" w14:textId="580B9A7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разработка, создание, продвижение сувенирной продукции</w:t>
      </w:r>
      <w:r w:rsidR="0082352E">
        <w:rPr>
          <w:rStyle w:val="FontStyle16"/>
          <w:sz w:val="28"/>
          <w:szCs w:val="28"/>
        </w:rPr>
        <w:t>, отражающей локальн</w:t>
      </w:r>
      <w:r w:rsidR="006B1250">
        <w:rPr>
          <w:rStyle w:val="FontStyle16"/>
          <w:sz w:val="28"/>
          <w:szCs w:val="28"/>
        </w:rPr>
        <w:t>ую</w:t>
      </w:r>
      <w:r w:rsidR="0082352E">
        <w:rPr>
          <w:rStyle w:val="FontStyle16"/>
          <w:sz w:val="28"/>
          <w:szCs w:val="28"/>
        </w:rPr>
        <w:t xml:space="preserve"> идентичност</w:t>
      </w:r>
      <w:r w:rsidR="006B1250">
        <w:rPr>
          <w:rStyle w:val="FontStyle16"/>
          <w:sz w:val="28"/>
          <w:szCs w:val="28"/>
        </w:rPr>
        <w:t>ь</w:t>
      </w:r>
      <w:r>
        <w:rPr>
          <w:rStyle w:val="FontStyle16"/>
          <w:sz w:val="28"/>
          <w:szCs w:val="28"/>
        </w:rPr>
        <w:t>;</w:t>
      </w:r>
    </w:p>
    <w:p w14:paraId="5B0B7649" w14:textId="7777777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разработка и реализация практик выявления, обучения и сопровождения талантливых детей и молодежи;</w:t>
      </w:r>
    </w:p>
    <w:p w14:paraId="61C5C6A1" w14:textId="206A3F97" w:rsidR="007F73BC" w:rsidRDefault="00000000">
      <w:pPr>
        <w:pStyle w:val="Style4"/>
        <w:widowControl/>
        <w:tabs>
          <w:tab w:val="left" w:pos="0"/>
          <w:tab w:val="left" w:pos="709"/>
          <w:tab w:val="left" w:pos="993"/>
        </w:tabs>
        <w:spacing w:line="240" w:lineRule="auto"/>
        <w:ind w:firstLine="709"/>
        <w:rPr>
          <w:rStyle w:val="FontStyle16"/>
          <w:sz w:val="28"/>
          <w:szCs w:val="28"/>
        </w:rPr>
      </w:pPr>
      <w:r>
        <w:rPr>
          <w:rStyle w:val="FontStyle16"/>
          <w:sz w:val="28"/>
          <w:szCs w:val="28"/>
        </w:rPr>
        <w:t xml:space="preserve">проведение фестивалей, конкурсов, творческих мероприятий, форумов, конференций, семинаров и иных мероприятий </w:t>
      </w:r>
      <w:r w:rsidR="009F296C">
        <w:rPr>
          <w:rStyle w:val="FontStyle16"/>
          <w:sz w:val="28"/>
          <w:szCs w:val="28"/>
        </w:rPr>
        <w:t>в соответствии с пунктом 1.6 настоящего Положения</w:t>
      </w:r>
      <w:r>
        <w:rPr>
          <w:rStyle w:val="FontStyle16"/>
          <w:sz w:val="28"/>
          <w:szCs w:val="28"/>
        </w:rPr>
        <w:t>.</w:t>
      </w:r>
    </w:p>
    <w:p w14:paraId="7B61EED8" w14:textId="77777777" w:rsidR="007F73BC" w:rsidRDefault="00000000">
      <w:pPr>
        <w:pStyle w:val="Style4"/>
        <w:spacing w:line="240" w:lineRule="auto"/>
        <w:ind w:firstLine="709"/>
        <w:rPr>
          <w:rStyle w:val="FontStyle16"/>
          <w:sz w:val="28"/>
          <w:szCs w:val="28"/>
        </w:rPr>
      </w:pPr>
      <w:r>
        <w:rPr>
          <w:rStyle w:val="FontStyle16"/>
          <w:sz w:val="28"/>
          <w:szCs w:val="28"/>
        </w:rPr>
        <w:t xml:space="preserve">1.8. Один участник может подать не более одной заявки на участие в Конкурсе. </w:t>
      </w:r>
    </w:p>
    <w:p w14:paraId="7714C4EF" w14:textId="7C605EC3" w:rsidR="007F73BC" w:rsidRDefault="00000000">
      <w:pPr>
        <w:pStyle w:val="Style4"/>
        <w:widowControl/>
        <w:tabs>
          <w:tab w:val="left" w:pos="709"/>
        </w:tabs>
        <w:spacing w:line="240" w:lineRule="auto"/>
        <w:ind w:firstLine="709"/>
        <w:rPr>
          <w:rStyle w:val="FontStyle16"/>
          <w:sz w:val="28"/>
          <w:szCs w:val="28"/>
        </w:rPr>
      </w:pPr>
      <w:r>
        <w:rPr>
          <w:rStyle w:val="FontStyle16"/>
          <w:sz w:val="28"/>
          <w:szCs w:val="28"/>
        </w:rPr>
        <w:t xml:space="preserve">1.9. Срок реализации проекта должен начинаться не ранее </w:t>
      </w:r>
      <w:r w:rsidR="00B925FD">
        <w:rPr>
          <w:rStyle w:val="FontStyle16"/>
          <w:sz w:val="28"/>
          <w:szCs w:val="28"/>
        </w:rPr>
        <w:t>01 июня</w:t>
      </w:r>
      <w:r>
        <w:rPr>
          <w:rStyle w:val="FontStyle16"/>
          <w:sz w:val="28"/>
          <w:szCs w:val="28"/>
        </w:rPr>
        <w:t xml:space="preserve"> 202</w:t>
      </w:r>
      <w:r w:rsidR="006162E3">
        <w:rPr>
          <w:rStyle w:val="FontStyle16"/>
          <w:sz w:val="28"/>
          <w:szCs w:val="28"/>
        </w:rPr>
        <w:t>6</w:t>
      </w:r>
      <w:r>
        <w:rPr>
          <w:rStyle w:val="FontStyle16"/>
          <w:sz w:val="28"/>
          <w:szCs w:val="28"/>
        </w:rPr>
        <w:t xml:space="preserve"> года и завершаться не позднее 15 декабря 202</w:t>
      </w:r>
      <w:r w:rsidR="006162E3">
        <w:rPr>
          <w:rStyle w:val="FontStyle16"/>
          <w:sz w:val="28"/>
          <w:szCs w:val="28"/>
        </w:rPr>
        <w:t>6</w:t>
      </w:r>
      <w:r>
        <w:rPr>
          <w:rStyle w:val="FontStyle16"/>
          <w:sz w:val="28"/>
          <w:szCs w:val="28"/>
        </w:rPr>
        <w:t xml:space="preserve"> года. Расходы, осуществляемые за счет средств гранта, могут быть произведены исключительно в период с </w:t>
      </w:r>
      <w:r w:rsidR="00B925FD">
        <w:rPr>
          <w:rStyle w:val="FontStyle16"/>
          <w:sz w:val="28"/>
          <w:szCs w:val="28"/>
        </w:rPr>
        <w:t>01</w:t>
      </w:r>
      <w:r>
        <w:rPr>
          <w:rStyle w:val="FontStyle16"/>
          <w:sz w:val="28"/>
          <w:szCs w:val="28"/>
        </w:rPr>
        <w:t xml:space="preserve"> </w:t>
      </w:r>
      <w:r w:rsidR="00B925FD">
        <w:rPr>
          <w:rStyle w:val="FontStyle16"/>
          <w:sz w:val="28"/>
          <w:szCs w:val="28"/>
        </w:rPr>
        <w:t>июня</w:t>
      </w:r>
      <w:r>
        <w:rPr>
          <w:rStyle w:val="FontStyle16"/>
          <w:sz w:val="28"/>
          <w:szCs w:val="28"/>
        </w:rPr>
        <w:t xml:space="preserve"> 202</w:t>
      </w:r>
      <w:r w:rsidR="006B1250">
        <w:rPr>
          <w:rStyle w:val="FontStyle16"/>
          <w:sz w:val="28"/>
          <w:szCs w:val="28"/>
        </w:rPr>
        <w:t>6</w:t>
      </w:r>
      <w:r>
        <w:rPr>
          <w:rStyle w:val="FontStyle16"/>
          <w:sz w:val="28"/>
          <w:szCs w:val="28"/>
        </w:rPr>
        <w:t xml:space="preserve"> года по 15 декабря 202</w:t>
      </w:r>
      <w:r w:rsidR="006B1250">
        <w:rPr>
          <w:rStyle w:val="FontStyle16"/>
          <w:sz w:val="28"/>
          <w:szCs w:val="28"/>
        </w:rPr>
        <w:t>6</w:t>
      </w:r>
      <w:r>
        <w:rPr>
          <w:rStyle w:val="FontStyle16"/>
          <w:sz w:val="28"/>
          <w:szCs w:val="28"/>
        </w:rPr>
        <w:t xml:space="preserve"> года.</w:t>
      </w:r>
    </w:p>
    <w:p w14:paraId="72D3F763" w14:textId="267AFD4B" w:rsidR="007F73BC" w:rsidRDefault="00000000">
      <w:pPr>
        <w:pStyle w:val="Style4"/>
        <w:widowControl/>
        <w:tabs>
          <w:tab w:val="left" w:pos="709"/>
        </w:tabs>
        <w:spacing w:line="240" w:lineRule="auto"/>
        <w:ind w:firstLine="709"/>
        <w:rPr>
          <w:rStyle w:val="FontStyle16"/>
          <w:sz w:val="28"/>
          <w:szCs w:val="28"/>
        </w:rPr>
      </w:pPr>
      <w:r>
        <w:rPr>
          <w:rStyle w:val="FontStyle16"/>
          <w:sz w:val="28"/>
          <w:szCs w:val="28"/>
        </w:rPr>
        <w:t xml:space="preserve">1.10. В рамках Конкурса победителям на реализацию проектов предоставляется грант в размере до </w:t>
      </w:r>
      <w:r w:rsidR="00502743">
        <w:rPr>
          <w:rStyle w:val="FontStyle16"/>
          <w:sz w:val="28"/>
          <w:szCs w:val="28"/>
        </w:rPr>
        <w:t>20</w:t>
      </w:r>
      <w:r>
        <w:rPr>
          <w:rStyle w:val="FontStyle16"/>
          <w:sz w:val="28"/>
          <w:szCs w:val="28"/>
        </w:rPr>
        <w:t xml:space="preserve">0,0 тыс. рублей, для приоритетных проектов </w:t>
      </w:r>
      <w:r w:rsidR="00561DC6">
        <w:rPr>
          <w:rStyle w:val="FontStyle16"/>
          <w:sz w:val="28"/>
          <w:szCs w:val="28"/>
        </w:rPr>
        <w:t>до</w:t>
      </w:r>
      <w:r>
        <w:rPr>
          <w:rStyle w:val="FontStyle16"/>
          <w:sz w:val="28"/>
          <w:szCs w:val="28"/>
        </w:rPr>
        <w:t xml:space="preserve"> </w:t>
      </w:r>
      <w:r w:rsidR="00502743">
        <w:rPr>
          <w:rStyle w:val="FontStyle16"/>
          <w:sz w:val="28"/>
          <w:szCs w:val="28"/>
        </w:rPr>
        <w:t>3</w:t>
      </w:r>
      <w:r>
        <w:rPr>
          <w:rStyle w:val="FontStyle16"/>
          <w:sz w:val="28"/>
          <w:szCs w:val="28"/>
        </w:rPr>
        <w:t>00,0 тыс. рублей. Размер гранта определяется решением экспертного совета.</w:t>
      </w:r>
    </w:p>
    <w:p w14:paraId="48C686D4" w14:textId="377ECF46" w:rsidR="007F73BC" w:rsidRDefault="00000000">
      <w:pPr>
        <w:pStyle w:val="Style4"/>
        <w:widowControl/>
        <w:tabs>
          <w:tab w:val="left" w:pos="709"/>
        </w:tabs>
        <w:spacing w:line="240" w:lineRule="auto"/>
        <w:ind w:firstLine="709"/>
        <w:rPr>
          <w:rStyle w:val="FontStyle16"/>
          <w:sz w:val="28"/>
          <w:szCs w:val="28"/>
        </w:rPr>
      </w:pPr>
      <w:r>
        <w:rPr>
          <w:rStyle w:val="FontStyle16"/>
          <w:sz w:val="28"/>
          <w:szCs w:val="28"/>
        </w:rPr>
        <w:lastRenderedPageBreak/>
        <w:t xml:space="preserve">Запрашиваемая сумма в структуре сметы расходов на реализацию проекта должна составлять не более </w:t>
      </w:r>
      <w:r w:rsidR="001F459C">
        <w:rPr>
          <w:rStyle w:val="FontStyle16"/>
          <w:sz w:val="28"/>
          <w:szCs w:val="28"/>
        </w:rPr>
        <w:t>7</w:t>
      </w:r>
      <w:r>
        <w:rPr>
          <w:rStyle w:val="FontStyle16"/>
          <w:sz w:val="28"/>
          <w:szCs w:val="28"/>
        </w:rPr>
        <w:t xml:space="preserve">0% от общего бюджета проекта и не превышать </w:t>
      </w:r>
      <w:r w:rsidR="00502743">
        <w:rPr>
          <w:rStyle w:val="FontStyle16"/>
          <w:sz w:val="28"/>
          <w:szCs w:val="28"/>
        </w:rPr>
        <w:t>20</w:t>
      </w:r>
      <w:r>
        <w:rPr>
          <w:rStyle w:val="FontStyle16"/>
          <w:sz w:val="28"/>
          <w:szCs w:val="28"/>
        </w:rPr>
        <w:t>0</w:t>
      </w:r>
      <w:r w:rsidR="004304FB">
        <w:rPr>
          <w:rStyle w:val="FontStyle16"/>
          <w:sz w:val="28"/>
          <w:szCs w:val="28"/>
        </w:rPr>
        <w:t>,0</w:t>
      </w:r>
      <w:r>
        <w:rPr>
          <w:rStyle w:val="FontStyle16"/>
          <w:sz w:val="28"/>
          <w:szCs w:val="28"/>
        </w:rPr>
        <w:t xml:space="preserve"> тыс</w:t>
      </w:r>
      <w:r w:rsidR="004304FB">
        <w:rPr>
          <w:rStyle w:val="FontStyle16"/>
          <w:sz w:val="28"/>
          <w:szCs w:val="28"/>
        </w:rPr>
        <w:t>.</w:t>
      </w:r>
      <w:r>
        <w:rPr>
          <w:rStyle w:val="FontStyle16"/>
          <w:sz w:val="28"/>
          <w:szCs w:val="28"/>
        </w:rPr>
        <w:t xml:space="preserve"> рублей, для приоритетных проектов – </w:t>
      </w:r>
      <w:r w:rsidR="00502743">
        <w:rPr>
          <w:rStyle w:val="FontStyle16"/>
          <w:sz w:val="28"/>
          <w:szCs w:val="28"/>
        </w:rPr>
        <w:t>30</w:t>
      </w:r>
      <w:r>
        <w:rPr>
          <w:rStyle w:val="FontStyle16"/>
          <w:sz w:val="28"/>
          <w:szCs w:val="28"/>
        </w:rPr>
        <w:t>0</w:t>
      </w:r>
      <w:r w:rsidR="004304FB">
        <w:rPr>
          <w:rStyle w:val="FontStyle16"/>
          <w:sz w:val="28"/>
          <w:szCs w:val="28"/>
        </w:rPr>
        <w:t>,0</w:t>
      </w:r>
      <w:r>
        <w:rPr>
          <w:rStyle w:val="FontStyle16"/>
          <w:sz w:val="28"/>
          <w:szCs w:val="28"/>
        </w:rPr>
        <w:t xml:space="preserve"> тыс</w:t>
      </w:r>
      <w:r w:rsidR="004304FB">
        <w:rPr>
          <w:rStyle w:val="FontStyle16"/>
          <w:sz w:val="28"/>
          <w:szCs w:val="28"/>
        </w:rPr>
        <w:t xml:space="preserve">. </w:t>
      </w:r>
      <w:r>
        <w:rPr>
          <w:rStyle w:val="FontStyle16"/>
          <w:sz w:val="28"/>
          <w:szCs w:val="28"/>
        </w:rPr>
        <w:t>рублей.</w:t>
      </w:r>
    </w:p>
    <w:p w14:paraId="032F4238" w14:textId="18204D10" w:rsidR="007F73BC" w:rsidRPr="007D59E1" w:rsidRDefault="00000000">
      <w:pPr>
        <w:pStyle w:val="Style6"/>
        <w:spacing w:line="240" w:lineRule="auto"/>
        <w:ind w:firstLine="709"/>
        <w:rPr>
          <w:rStyle w:val="FontStyle16"/>
          <w:sz w:val="28"/>
          <w:szCs w:val="28"/>
        </w:rPr>
      </w:pPr>
      <w:r w:rsidRPr="007D59E1">
        <w:rPr>
          <w:rStyle w:val="FontStyle16"/>
          <w:sz w:val="28"/>
          <w:szCs w:val="28"/>
        </w:rPr>
        <w:t xml:space="preserve">1.11. Приоритетными считаются проекты, приуроченные к Году </w:t>
      </w:r>
      <w:r w:rsidR="00502743">
        <w:rPr>
          <w:rStyle w:val="FontStyle16"/>
          <w:sz w:val="28"/>
          <w:szCs w:val="28"/>
        </w:rPr>
        <w:t>единства народов России</w:t>
      </w:r>
      <w:r w:rsidR="00357087" w:rsidRPr="007D59E1">
        <w:rPr>
          <w:rStyle w:val="FontStyle16"/>
          <w:sz w:val="28"/>
          <w:szCs w:val="28"/>
        </w:rPr>
        <w:t xml:space="preserve"> </w:t>
      </w:r>
      <w:r w:rsidRPr="007D59E1">
        <w:rPr>
          <w:rStyle w:val="FontStyle16"/>
          <w:sz w:val="28"/>
          <w:szCs w:val="28"/>
        </w:rPr>
        <w:t>(</w:t>
      </w:r>
      <w:r w:rsidR="00C4042C" w:rsidRPr="007D59E1">
        <w:rPr>
          <w:rStyle w:val="FontStyle16"/>
          <w:sz w:val="28"/>
          <w:szCs w:val="28"/>
        </w:rPr>
        <w:t xml:space="preserve">Указ Президента Российской Федерации </w:t>
      </w:r>
      <w:r w:rsidR="00B925FD">
        <w:rPr>
          <w:rStyle w:val="FontStyle16"/>
          <w:sz w:val="28"/>
          <w:szCs w:val="28"/>
        </w:rPr>
        <w:br/>
      </w:r>
      <w:r w:rsidR="00C4042C" w:rsidRPr="007D59E1">
        <w:rPr>
          <w:rStyle w:val="FontStyle16"/>
          <w:sz w:val="28"/>
          <w:szCs w:val="28"/>
        </w:rPr>
        <w:t xml:space="preserve">от </w:t>
      </w:r>
      <w:r w:rsidR="00502743">
        <w:rPr>
          <w:rStyle w:val="FontStyle16"/>
          <w:sz w:val="28"/>
          <w:szCs w:val="28"/>
        </w:rPr>
        <w:t>25.12.2025 № 962</w:t>
      </w:r>
      <w:r w:rsidRPr="007D59E1">
        <w:rPr>
          <w:rStyle w:val="FontStyle16"/>
          <w:sz w:val="28"/>
          <w:szCs w:val="28"/>
        </w:rPr>
        <w:t xml:space="preserve">), </w:t>
      </w:r>
      <w:r w:rsidR="00502743">
        <w:rPr>
          <w:rStyle w:val="FontStyle16"/>
          <w:sz w:val="28"/>
          <w:szCs w:val="28"/>
        </w:rPr>
        <w:t>150-летию С</w:t>
      </w:r>
      <w:r w:rsidR="00422633">
        <w:rPr>
          <w:rStyle w:val="FontStyle16"/>
          <w:sz w:val="28"/>
          <w:szCs w:val="28"/>
        </w:rPr>
        <w:t>оюза театральных деятелей</w:t>
      </w:r>
      <w:r w:rsidR="006B6C9C" w:rsidRPr="007D59E1">
        <w:rPr>
          <w:rStyle w:val="FontStyle16"/>
          <w:sz w:val="28"/>
          <w:szCs w:val="28"/>
        </w:rPr>
        <w:t xml:space="preserve"> </w:t>
      </w:r>
      <w:r w:rsidR="00422633">
        <w:rPr>
          <w:rStyle w:val="FontStyle16"/>
          <w:sz w:val="28"/>
          <w:szCs w:val="28"/>
        </w:rPr>
        <w:t xml:space="preserve">Российской Федерации </w:t>
      </w:r>
      <w:r w:rsidR="006B6C9C" w:rsidRPr="007D59E1">
        <w:rPr>
          <w:rStyle w:val="FontStyle16"/>
          <w:sz w:val="28"/>
          <w:szCs w:val="28"/>
        </w:rPr>
        <w:t>(</w:t>
      </w:r>
      <w:r w:rsidR="0044539C" w:rsidRPr="007D59E1">
        <w:rPr>
          <w:rStyle w:val="FontStyle16"/>
          <w:sz w:val="28"/>
          <w:szCs w:val="28"/>
        </w:rPr>
        <w:t xml:space="preserve">Указ Президента Российской Федерации от </w:t>
      </w:r>
      <w:r w:rsidR="00422633">
        <w:rPr>
          <w:rStyle w:val="FontStyle16"/>
          <w:sz w:val="28"/>
          <w:szCs w:val="28"/>
        </w:rPr>
        <w:t>26.02.2024</w:t>
      </w:r>
      <w:r w:rsidR="0044539C" w:rsidRPr="007D59E1">
        <w:rPr>
          <w:rStyle w:val="FontStyle16"/>
          <w:sz w:val="28"/>
          <w:szCs w:val="28"/>
        </w:rPr>
        <w:t xml:space="preserve"> </w:t>
      </w:r>
      <w:r w:rsidR="0044539C" w:rsidRPr="007D59E1">
        <w:rPr>
          <w:rStyle w:val="FontStyle16"/>
          <w:sz w:val="28"/>
          <w:szCs w:val="28"/>
        </w:rPr>
        <w:br/>
        <w:t xml:space="preserve">№ </w:t>
      </w:r>
      <w:r w:rsidR="00422633">
        <w:rPr>
          <w:rStyle w:val="FontStyle16"/>
          <w:sz w:val="28"/>
          <w:szCs w:val="28"/>
        </w:rPr>
        <w:t>140</w:t>
      </w:r>
      <w:r w:rsidR="0044539C" w:rsidRPr="007D59E1">
        <w:rPr>
          <w:rStyle w:val="FontStyle16"/>
          <w:sz w:val="28"/>
          <w:szCs w:val="28"/>
        </w:rPr>
        <w:t>)</w:t>
      </w:r>
      <w:r w:rsidR="004670BA" w:rsidRPr="007D59E1">
        <w:rPr>
          <w:rStyle w:val="FontStyle16"/>
          <w:sz w:val="28"/>
          <w:szCs w:val="28"/>
        </w:rPr>
        <w:t>.</w:t>
      </w:r>
    </w:p>
    <w:p w14:paraId="470C1198" w14:textId="77777777" w:rsidR="007F73BC" w:rsidRDefault="007F73BC">
      <w:pPr>
        <w:pStyle w:val="Style6"/>
        <w:spacing w:line="240" w:lineRule="auto"/>
        <w:ind w:firstLine="709"/>
        <w:rPr>
          <w:rStyle w:val="FontStyle16"/>
          <w:sz w:val="28"/>
          <w:szCs w:val="28"/>
        </w:rPr>
      </w:pPr>
    </w:p>
    <w:p w14:paraId="350BD75A" w14:textId="77777777" w:rsidR="007F73BC" w:rsidRDefault="00000000">
      <w:pPr>
        <w:pStyle w:val="Style2"/>
        <w:widowControl/>
        <w:jc w:val="center"/>
        <w:rPr>
          <w:rStyle w:val="FontStyle16"/>
          <w:sz w:val="28"/>
          <w:szCs w:val="28"/>
        </w:rPr>
      </w:pPr>
      <w:r>
        <w:rPr>
          <w:rStyle w:val="FontStyle12"/>
          <w:sz w:val="28"/>
          <w:szCs w:val="28"/>
        </w:rPr>
        <w:t>2. Условия и порядок проведения Конкурса</w:t>
      </w:r>
    </w:p>
    <w:p w14:paraId="22516E17" w14:textId="3C03CABE" w:rsidR="007F73BC" w:rsidRDefault="00000000">
      <w:pPr>
        <w:pStyle w:val="Style2"/>
        <w:widowControl/>
        <w:ind w:firstLine="709"/>
        <w:jc w:val="both"/>
        <w:rPr>
          <w:rStyle w:val="FontStyle16"/>
          <w:sz w:val="28"/>
          <w:szCs w:val="28"/>
        </w:rPr>
      </w:pPr>
      <w:r>
        <w:rPr>
          <w:rStyle w:val="FontStyle16"/>
          <w:sz w:val="28"/>
          <w:szCs w:val="28"/>
        </w:rPr>
        <w:t>2.1. Конкурс проводится в следующем порядке:</w:t>
      </w:r>
    </w:p>
    <w:p w14:paraId="28F92C64" w14:textId="634A8539" w:rsidR="007F73BC" w:rsidRDefault="00000000">
      <w:pPr>
        <w:pStyle w:val="Style7"/>
        <w:widowControl/>
        <w:spacing w:line="240" w:lineRule="auto"/>
        <w:ind w:firstLine="709"/>
        <w:jc w:val="both"/>
        <w:rPr>
          <w:rStyle w:val="FontStyle16"/>
          <w:sz w:val="28"/>
          <w:szCs w:val="28"/>
        </w:rPr>
      </w:pPr>
      <w:r>
        <w:rPr>
          <w:rStyle w:val="FontStyle16"/>
          <w:sz w:val="28"/>
          <w:szCs w:val="28"/>
        </w:rPr>
        <w:t xml:space="preserve">с </w:t>
      </w:r>
      <w:r w:rsidR="000621F0">
        <w:rPr>
          <w:rStyle w:val="FontStyle16"/>
          <w:sz w:val="28"/>
          <w:szCs w:val="28"/>
        </w:rPr>
        <w:t>16</w:t>
      </w:r>
      <w:r w:rsidR="00422633">
        <w:rPr>
          <w:rStyle w:val="FontStyle16"/>
          <w:sz w:val="28"/>
          <w:szCs w:val="28"/>
        </w:rPr>
        <w:t xml:space="preserve"> </w:t>
      </w:r>
      <w:r w:rsidR="008472F3">
        <w:rPr>
          <w:rStyle w:val="FontStyle16"/>
          <w:sz w:val="28"/>
          <w:szCs w:val="28"/>
        </w:rPr>
        <w:t>апреля</w:t>
      </w:r>
      <w:r w:rsidR="005079A2">
        <w:rPr>
          <w:rStyle w:val="FontStyle16"/>
          <w:sz w:val="28"/>
          <w:szCs w:val="28"/>
        </w:rPr>
        <w:t xml:space="preserve"> по </w:t>
      </w:r>
      <w:r w:rsidR="00E927D9">
        <w:rPr>
          <w:rStyle w:val="FontStyle16"/>
          <w:sz w:val="28"/>
          <w:szCs w:val="28"/>
        </w:rPr>
        <w:t>11</w:t>
      </w:r>
      <w:r w:rsidR="005079A2">
        <w:rPr>
          <w:rStyle w:val="FontStyle16"/>
          <w:sz w:val="28"/>
          <w:szCs w:val="28"/>
        </w:rPr>
        <w:t xml:space="preserve"> мая</w:t>
      </w:r>
      <w:r>
        <w:rPr>
          <w:rStyle w:val="FontStyle16"/>
          <w:sz w:val="28"/>
          <w:szCs w:val="28"/>
        </w:rPr>
        <w:t xml:space="preserve"> 202</w:t>
      </w:r>
      <w:r w:rsidR="008472F3">
        <w:rPr>
          <w:rStyle w:val="FontStyle16"/>
          <w:sz w:val="28"/>
          <w:szCs w:val="28"/>
        </w:rPr>
        <w:t>6</w:t>
      </w:r>
      <w:r>
        <w:rPr>
          <w:rStyle w:val="FontStyle16"/>
          <w:sz w:val="28"/>
          <w:szCs w:val="28"/>
        </w:rPr>
        <w:t xml:space="preserve"> года включительно – прием заявок;</w:t>
      </w:r>
    </w:p>
    <w:p w14:paraId="7A28CF77" w14:textId="118BE824" w:rsidR="007F73BC" w:rsidRDefault="00000000">
      <w:pPr>
        <w:pStyle w:val="Style7"/>
        <w:widowControl/>
        <w:spacing w:line="240" w:lineRule="auto"/>
        <w:ind w:firstLine="709"/>
        <w:jc w:val="both"/>
        <w:rPr>
          <w:rStyle w:val="FontStyle16"/>
          <w:sz w:val="28"/>
          <w:szCs w:val="28"/>
        </w:rPr>
      </w:pPr>
      <w:r>
        <w:rPr>
          <w:rStyle w:val="FontStyle16"/>
          <w:sz w:val="28"/>
          <w:szCs w:val="28"/>
        </w:rPr>
        <w:t xml:space="preserve">с </w:t>
      </w:r>
      <w:r w:rsidR="00E927D9">
        <w:rPr>
          <w:rStyle w:val="FontStyle16"/>
          <w:sz w:val="28"/>
          <w:szCs w:val="28"/>
        </w:rPr>
        <w:t>12</w:t>
      </w:r>
      <w:r w:rsidR="008472F3">
        <w:rPr>
          <w:rStyle w:val="FontStyle16"/>
          <w:sz w:val="28"/>
          <w:szCs w:val="28"/>
        </w:rPr>
        <w:t xml:space="preserve"> </w:t>
      </w:r>
      <w:r w:rsidR="005079A2">
        <w:rPr>
          <w:rStyle w:val="FontStyle16"/>
          <w:sz w:val="28"/>
          <w:szCs w:val="28"/>
        </w:rPr>
        <w:t xml:space="preserve">по </w:t>
      </w:r>
      <w:r w:rsidR="00E927D9">
        <w:rPr>
          <w:rStyle w:val="FontStyle16"/>
          <w:sz w:val="28"/>
          <w:szCs w:val="28"/>
        </w:rPr>
        <w:t>22</w:t>
      </w:r>
      <w:r w:rsidR="005079A2">
        <w:rPr>
          <w:rStyle w:val="FontStyle16"/>
          <w:sz w:val="28"/>
          <w:szCs w:val="28"/>
        </w:rPr>
        <w:t xml:space="preserve"> мая</w:t>
      </w:r>
      <w:r>
        <w:rPr>
          <w:rStyle w:val="FontStyle16"/>
          <w:sz w:val="28"/>
          <w:szCs w:val="28"/>
        </w:rPr>
        <w:t xml:space="preserve"> 202</w:t>
      </w:r>
      <w:r w:rsidR="008472F3">
        <w:rPr>
          <w:rStyle w:val="FontStyle16"/>
          <w:sz w:val="28"/>
          <w:szCs w:val="28"/>
        </w:rPr>
        <w:t>6</w:t>
      </w:r>
      <w:r>
        <w:rPr>
          <w:rStyle w:val="FontStyle16"/>
          <w:sz w:val="28"/>
          <w:szCs w:val="28"/>
        </w:rPr>
        <w:t xml:space="preserve"> года включительно – рассмотрение заявок экспертным совето</w:t>
      </w:r>
      <w:r w:rsidR="00BD4ED6">
        <w:rPr>
          <w:rStyle w:val="FontStyle16"/>
          <w:sz w:val="28"/>
          <w:szCs w:val="28"/>
        </w:rPr>
        <w:t>м</w:t>
      </w:r>
      <w:r>
        <w:rPr>
          <w:rStyle w:val="FontStyle16"/>
          <w:sz w:val="28"/>
          <w:szCs w:val="28"/>
        </w:rPr>
        <w:t>, определение победителей Конкурса</w:t>
      </w:r>
      <w:r w:rsidR="00561DC6">
        <w:rPr>
          <w:rStyle w:val="FontStyle16"/>
          <w:sz w:val="28"/>
          <w:szCs w:val="28"/>
        </w:rPr>
        <w:t>.</w:t>
      </w:r>
    </w:p>
    <w:p w14:paraId="0AAC11F4" w14:textId="79F0E594" w:rsidR="007F73BC" w:rsidRDefault="00000000">
      <w:pPr>
        <w:pStyle w:val="Style7"/>
        <w:widowControl/>
        <w:spacing w:line="240" w:lineRule="auto"/>
        <w:ind w:firstLine="709"/>
        <w:jc w:val="both"/>
        <w:rPr>
          <w:rStyle w:val="FontStyle16"/>
          <w:sz w:val="28"/>
          <w:szCs w:val="28"/>
        </w:rPr>
      </w:pPr>
      <w:r>
        <w:rPr>
          <w:rStyle w:val="FontStyle16"/>
          <w:sz w:val="28"/>
          <w:szCs w:val="28"/>
        </w:rPr>
        <w:t xml:space="preserve">Итоги Конкурса утверждаются приказом министерства не позднее </w:t>
      </w:r>
      <w:r w:rsidR="00E927D9">
        <w:rPr>
          <w:rStyle w:val="FontStyle16"/>
          <w:sz w:val="28"/>
          <w:szCs w:val="28"/>
        </w:rPr>
        <w:t>29</w:t>
      </w:r>
      <w:r>
        <w:rPr>
          <w:rStyle w:val="FontStyle16"/>
          <w:sz w:val="28"/>
          <w:szCs w:val="28"/>
        </w:rPr>
        <w:t xml:space="preserve"> </w:t>
      </w:r>
      <w:r w:rsidR="00422633">
        <w:rPr>
          <w:rStyle w:val="FontStyle16"/>
          <w:sz w:val="28"/>
          <w:szCs w:val="28"/>
        </w:rPr>
        <w:t>мая</w:t>
      </w:r>
      <w:r w:rsidR="004F36C1">
        <w:rPr>
          <w:rStyle w:val="FontStyle16"/>
          <w:sz w:val="28"/>
          <w:szCs w:val="28"/>
        </w:rPr>
        <w:t xml:space="preserve"> 202</w:t>
      </w:r>
      <w:r w:rsidR="00422633">
        <w:rPr>
          <w:rStyle w:val="FontStyle16"/>
          <w:sz w:val="28"/>
          <w:szCs w:val="28"/>
        </w:rPr>
        <w:t>6</w:t>
      </w:r>
      <w:r>
        <w:rPr>
          <w:rStyle w:val="FontStyle16"/>
          <w:sz w:val="28"/>
          <w:szCs w:val="28"/>
        </w:rPr>
        <w:t xml:space="preserve"> года.</w:t>
      </w:r>
    </w:p>
    <w:p w14:paraId="06396BBA" w14:textId="164AF68A" w:rsidR="007F73BC" w:rsidRDefault="00000000">
      <w:pPr>
        <w:spacing w:after="0" w:line="240" w:lineRule="auto"/>
        <w:ind w:firstLine="709"/>
        <w:jc w:val="both"/>
        <w:rPr>
          <w:rFonts w:ascii="Times New Roman" w:hAnsi="Times New Roman" w:cs="Times New Roman"/>
          <w:sz w:val="28"/>
          <w:szCs w:val="28"/>
        </w:rPr>
      </w:pPr>
      <w:r>
        <w:rPr>
          <w:rStyle w:val="FontStyle16"/>
          <w:sz w:val="28"/>
          <w:szCs w:val="28"/>
        </w:rPr>
        <w:t xml:space="preserve">2.2. </w:t>
      </w:r>
      <w:r>
        <w:rPr>
          <w:rFonts w:ascii="Times New Roman" w:hAnsi="Times New Roman" w:cs="Times New Roman"/>
          <w:sz w:val="28"/>
          <w:szCs w:val="28"/>
        </w:rPr>
        <w:t xml:space="preserve">Для участия в Конкурсе участникам необходимо в период </w:t>
      </w:r>
      <w:r w:rsidR="005079A2">
        <w:rPr>
          <w:rFonts w:ascii="Times New Roman" w:hAnsi="Times New Roman" w:cs="Times New Roman"/>
          <w:sz w:val="28"/>
          <w:szCs w:val="28"/>
        </w:rPr>
        <w:br/>
      </w:r>
      <w:r w:rsidR="004F36C1">
        <w:rPr>
          <w:rFonts w:ascii="Times New Roman" w:hAnsi="Times New Roman" w:cs="Times New Roman"/>
          <w:sz w:val="28"/>
          <w:szCs w:val="28"/>
        </w:rPr>
        <w:t xml:space="preserve">с </w:t>
      </w:r>
      <w:r w:rsidR="00E927D9">
        <w:rPr>
          <w:rFonts w:ascii="Times New Roman" w:hAnsi="Times New Roman" w:cs="Times New Roman"/>
          <w:sz w:val="28"/>
          <w:szCs w:val="28"/>
        </w:rPr>
        <w:t>1</w:t>
      </w:r>
      <w:r w:rsidR="005079A2">
        <w:rPr>
          <w:rFonts w:ascii="Times New Roman" w:hAnsi="Times New Roman" w:cs="Times New Roman"/>
          <w:sz w:val="28"/>
          <w:szCs w:val="28"/>
        </w:rPr>
        <w:t>6 апреля</w:t>
      </w:r>
      <w:r w:rsidR="004F36C1">
        <w:rPr>
          <w:rFonts w:ascii="Times New Roman" w:hAnsi="Times New Roman" w:cs="Times New Roman"/>
          <w:sz w:val="28"/>
          <w:szCs w:val="28"/>
        </w:rPr>
        <w:t xml:space="preserve"> по </w:t>
      </w:r>
      <w:r w:rsidR="00E927D9">
        <w:rPr>
          <w:rFonts w:ascii="Times New Roman" w:hAnsi="Times New Roman" w:cs="Times New Roman"/>
          <w:sz w:val="28"/>
          <w:szCs w:val="28"/>
        </w:rPr>
        <w:t>11</w:t>
      </w:r>
      <w:r w:rsidR="005079A2">
        <w:rPr>
          <w:rFonts w:ascii="Times New Roman" w:hAnsi="Times New Roman" w:cs="Times New Roman"/>
          <w:sz w:val="28"/>
          <w:szCs w:val="28"/>
        </w:rPr>
        <w:t xml:space="preserve"> мая</w:t>
      </w:r>
      <w:r>
        <w:rPr>
          <w:rFonts w:ascii="Times New Roman" w:hAnsi="Times New Roman" w:cs="Times New Roman"/>
          <w:sz w:val="28"/>
          <w:szCs w:val="28"/>
        </w:rPr>
        <w:t xml:space="preserve"> 202</w:t>
      </w:r>
      <w:r w:rsidR="008472F3">
        <w:rPr>
          <w:rFonts w:ascii="Times New Roman" w:hAnsi="Times New Roman" w:cs="Times New Roman"/>
          <w:sz w:val="28"/>
          <w:szCs w:val="28"/>
        </w:rPr>
        <w:t>6</w:t>
      </w:r>
      <w:r>
        <w:rPr>
          <w:rFonts w:ascii="Times New Roman" w:hAnsi="Times New Roman" w:cs="Times New Roman"/>
          <w:sz w:val="28"/>
          <w:szCs w:val="28"/>
        </w:rPr>
        <w:t xml:space="preserve"> года включительно по адресу электронной почты </w:t>
      </w:r>
      <w:r w:rsidR="00B45D2C" w:rsidRPr="00B45D2C">
        <w:rPr>
          <w:rFonts w:ascii="Times New Roman" w:hAnsi="Times New Roman" w:cs="Times New Roman"/>
          <w:sz w:val="28"/>
          <w:szCs w:val="28"/>
        </w:rPr>
        <w:t xml:space="preserve">nodnt53@yandex.com </w:t>
      </w:r>
      <w:r>
        <w:rPr>
          <w:rFonts w:ascii="Times New Roman" w:hAnsi="Times New Roman" w:cs="Times New Roman"/>
          <w:sz w:val="28"/>
          <w:szCs w:val="28"/>
        </w:rPr>
        <w:t>с указанием в теме письма «</w:t>
      </w:r>
      <w:r w:rsidR="009E665F">
        <w:rPr>
          <w:rFonts w:ascii="Times New Roman" w:hAnsi="Times New Roman" w:cs="Times New Roman"/>
          <w:sz w:val="28"/>
          <w:szCs w:val="28"/>
        </w:rPr>
        <w:t xml:space="preserve">Заявка. </w:t>
      </w:r>
      <w:r>
        <w:rPr>
          <w:rFonts w:ascii="Times New Roman" w:hAnsi="Times New Roman" w:cs="Times New Roman"/>
          <w:sz w:val="28"/>
          <w:szCs w:val="28"/>
        </w:rPr>
        <w:t>Новгородика» направить следующий пакет документов:</w:t>
      </w:r>
    </w:p>
    <w:p w14:paraId="63E666E1" w14:textId="6D12D4F8" w:rsidR="007F73BC"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заявка по форме согласно Приложению № 1 к настоящему Положению в формате .</w:t>
      </w:r>
      <w:r>
        <w:rPr>
          <w:rFonts w:ascii="Times New Roman" w:hAnsi="Times New Roman" w:cs="Times New Roman"/>
          <w:sz w:val="28"/>
          <w:szCs w:val="28"/>
          <w:lang w:val="en-US"/>
        </w:rPr>
        <w:t>doc</w:t>
      </w:r>
      <w:r>
        <w:rPr>
          <w:rFonts w:ascii="Times New Roman" w:hAnsi="Times New Roman" w:cs="Times New Roman"/>
          <w:sz w:val="28"/>
          <w:szCs w:val="28"/>
        </w:rPr>
        <w:t>/</w:t>
      </w:r>
      <w:r>
        <w:rPr>
          <w:rFonts w:ascii="Times New Roman" w:hAnsi="Times New Roman" w:cs="Times New Roman"/>
          <w:sz w:val="28"/>
          <w:szCs w:val="28"/>
          <w:lang w:val="en-US"/>
        </w:rPr>
        <w:t>doc</w:t>
      </w:r>
      <w:r>
        <w:rPr>
          <w:rFonts w:ascii="Times New Roman" w:hAnsi="Times New Roman" w:cs="Times New Roman"/>
          <w:sz w:val="28"/>
          <w:szCs w:val="28"/>
        </w:rPr>
        <w:t>х и скан-копия, подписанная руководителем проекта</w:t>
      </w:r>
      <w:r w:rsidR="004F36C1">
        <w:rPr>
          <w:rFonts w:ascii="Times New Roman" w:hAnsi="Times New Roman" w:cs="Times New Roman"/>
          <w:sz w:val="28"/>
          <w:szCs w:val="28"/>
        </w:rPr>
        <w:t>,</w:t>
      </w:r>
      <w:r>
        <w:rPr>
          <w:rFonts w:ascii="Times New Roman" w:hAnsi="Times New Roman" w:cs="Times New Roman"/>
          <w:sz w:val="28"/>
          <w:szCs w:val="28"/>
        </w:rPr>
        <w:t xml:space="preserve"> в формате .</w:t>
      </w:r>
      <w:r>
        <w:rPr>
          <w:rFonts w:ascii="Times New Roman" w:hAnsi="Times New Roman" w:cs="Times New Roman"/>
          <w:sz w:val="28"/>
          <w:szCs w:val="28"/>
          <w:lang w:val="en-US"/>
        </w:rPr>
        <w:t>pdf</w:t>
      </w:r>
      <w:r>
        <w:rPr>
          <w:rFonts w:ascii="Times New Roman" w:hAnsi="Times New Roman" w:cs="Times New Roman"/>
          <w:sz w:val="28"/>
          <w:szCs w:val="28"/>
        </w:rPr>
        <w:t>;</w:t>
      </w:r>
    </w:p>
    <w:p w14:paraId="1905BB4E" w14:textId="77777777" w:rsidR="007F73BC"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скан-копия действующей редакции устава организации (для юридических лиц) формате .</w:t>
      </w:r>
      <w:r>
        <w:rPr>
          <w:rFonts w:ascii="Times New Roman" w:hAnsi="Times New Roman" w:cs="Times New Roman"/>
          <w:sz w:val="28"/>
          <w:szCs w:val="28"/>
          <w:lang w:val="en-US"/>
        </w:rPr>
        <w:t>pdf</w:t>
      </w:r>
      <w:r>
        <w:rPr>
          <w:rFonts w:ascii="Times New Roman" w:hAnsi="Times New Roman" w:cs="Times New Roman"/>
          <w:sz w:val="28"/>
          <w:szCs w:val="28"/>
        </w:rPr>
        <w:t>;</w:t>
      </w:r>
    </w:p>
    <w:p w14:paraId="0BEF5297" w14:textId="77777777" w:rsidR="007F73BC"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документ, подтверждающий отсутствие просроченной задолженности по налогам, сборам, страховым взносам и иным обязательным платежам в бюджеты бюджетной системы Российской Федерации, срок исполнения по которым наступил в соответствии с законодательством Российской Федерации;</w:t>
      </w:r>
    </w:p>
    <w:p w14:paraId="7740279F" w14:textId="77777777" w:rsidR="007F73BC"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скан-копия справки о постановке на учет физического лица в качестве налогоплательщика налога на профессиональный доход (для самозанятых граждан);</w:t>
      </w:r>
    </w:p>
    <w:p w14:paraId="733CE483" w14:textId="77777777" w:rsidR="007F73BC" w:rsidRDefault="00000000">
      <w:pPr>
        <w:spacing w:after="0" w:line="240" w:lineRule="auto"/>
        <w:ind w:firstLine="709"/>
        <w:jc w:val="both"/>
        <w:rPr>
          <w:rFonts w:ascii="Times New Roman" w:hAnsi="Times New Roman" w:cs="Times New Roman"/>
          <w:sz w:val="28"/>
          <w:szCs w:val="28"/>
        </w:rPr>
      </w:pPr>
      <w:r>
        <w:rPr>
          <w:rFonts w:ascii="Times New Roman" w:hAnsi="Times New Roman" w:cs="Times New Roman"/>
          <w:sz w:val="28"/>
          <w:szCs w:val="28"/>
        </w:rPr>
        <w:t>скан-копии рекомендательных писем от заинтересованных организаций (при наличии).</w:t>
      </w:r>
    </w:p>
    <w:p w14:paraId="02176935" w14:textId="77777777" w:rsidR="007F73BC" w:rsidRDefault="00000000">
      <w:pPr>
        <w:pStyle w:val="Style2"/>
        <w:widowControl/>
        <w:ind w:firstLine="709"/>
        <w:jc w:val="both"/>
        <w:rPr>
          <w:rStyle w:val="FontStyle16"/>
          <w:sz w:val="28"/>
          <w:szCs w:val="28"/>
        </w:rPr>
      </w:pPr>
      <w:r>
        <w:rPr>
          <w:rStyle w:val="FontStyle16"/>
          <w:sz w:val="28"/>
          <w:szCs w:val="28"/>
        </w:rPr>
        <w:t xml:space="preserve">Проекты, включающие издание и тиражирование брошюр, книг и т.п., предусматривают обязательное наличие рукописи (текста) издания в электронном виде. </w:t>
      </w:r>
    </w:p>
    <w:p w14:paraId="2896EED7" w14:textId="25C92259" w:rsidR="00CE081F" w:rsidRDefault="00CE081F">
      <w:pPr>
        <w:pStyle w:val="Style2"/>
        <w:widowControl/>
        <w:ind w:firstLine="709"/>
        <w:jc w:val="both"/>
        <w:rPr>
          <w:rStyle w:val="FontStyle16"/>
          <w:sz w:val="28"/>
          <w:szCs w:val="28"/>
        </w:rPr>
      </w:pPr>
      <w:r>
        <w:rPr>
          <w:rStyle w:val="FontStyle16"/>
          <w:sz w:val="28"/>
          <w:szCs w:val="28"/>
        </w:rPr>
        <w:t xml:space="preserve">Проекты, включающие создание </w:t>
      </w:r>
      <w:r>
        <w:rPr>
          <w:rStyle w:val="FontStyle16"/>
          <w:sz w:val="28"/>
          <w:szCs w:val="28"/>
        </w:rPr>
        <w:t>электронных ресурсов</w:t>
      </w:r>
      <w:r w:rsidR="00311240">
        <w:rPr>
          <w:rStyle w:val="FontStyle16"/>
          <w:sz w:val="28"/>
          <w:szCs w:val="28"/>
        </w:rPr>
        <w:t xml:space="preserve">, </w:t>
      </w:r>
      <w:r>
        <w:rPr>
          <w:rStyle w:val="FontStyle16"/>
          <w:sz w:val="28"/>
          <w:szCs w:val="28"/>
        </w:rPr>
        <w:t>цифрового контента</w:t>
      </w:r>
      <w:r w:rsidR="00311240">
        <w:rPr>
          <w:rStyle w:val="FontStyle16"/>
          <w:sz w:val="28"/>
          <w:szCs w:val="28"/>
        </w:rPr>
        <w:t xml:space="preserve"> и</w:t>
      </w:r>
      <w:r>
        <w:rPr>
          <w:rStyle w:val="FontStyle16"/>
          <w:sz w:val="28"/>
          <w:szCs w:val="28"/>
        </w:rPr>
        <w:t xml:space="preserve"> </w:t>
      </w:r>
      <w:proofErr w:type="gramStart"/>
      <w:r>
        <w:rPr>
          <w:rStyle w:val="FontStyle16"/>
          <w:sz w:val="28"/>
          <w:szCs w:val="28"/>
        </w:rPr>
        <w:t>аудио-визуальной</w:t>
      </w:r>
      <w:proofErr w:type="gramEnd"/>
      <w:r>
        <w:rPr>
          <w:rStyle w:val="FontStyle16"/>
          <w:sz w:val="28"/>
          <w:szCs w:val="28"/>
        </w:rPr>
        <w:t xml:space="preserve"> продукции</w:t>
      </w:r>
      <w:r w:rsidR="00D21640">
        <w:rPr>
          <w:rStyle w:val="FontStyle16"/>
          <w:sz w:val="28"/>
          <w:szCs w:val="28"/>
        </w:rPr>
        <w:t>,</w:t>
      </w:r>
      <w:r>
        <w:rPr>
          <w:rStyle w:val="FontStyle16"/>
          <w:sz w:val="28"/>
          <w:szCs w:val="28"/>
        </w:rPr>
        <w:t xml:space="preserve"> предусматривают </w:t>
      </w:r>
      <w:r w:rsidR="00D21640">
        <w:rPr>
          <w:rStyle w:val="FontStyle16"/>
          <w:sz w:val="28"/>
          <w:szCs w:val="28"/>
        </w:rPr>
        <w:t>наличие</w:t>
      </w:r>
      <w:r w:rsidR="000838D1">
        <w:rPr>
          <w:rStyle w:val="FontStyle16"/>
          <w:sz w:val="28"/>
          <w:szCs w:val="28"/>
        </w:rPr>
        <w:t xml:space="preserve"> </w:t>
      </w:r>
      <w:proofErr w:type="gramStart"/>
      <w:r w:rsidR="000838D1">
        <w:rPr>
          <w:rStyle w:val="FontStyle16"/>
          <w:sz w:val="28"/>
          <w:szCs w:val="28"/>
        </w:rPr>
        <w:t>демо-версии</w:t>
      </w:r>
      <w:proofErr w:type="gramEnd"/>
      <w:r w:rsidR="000838D1">
        <w:rPr>
          <w:rStyle w:val="FontStyle16"/>
          <w:sz w:val="28"/>
          <w:szCs w:val="28"/>
        </w:rPr>
        <w:t xml:space="preserve"> </w:t>
      </w:r>
      <w:r w:rsidR="00311240">
        <w:rPr>
          <w:rStyle w:val="FontStyle16"/>
          <w:sz w:val="28"/>
          <w:szCs w:val="28"/>
        </w:rPr>
        <w:t xml:space="preserve">планируемого к </w:t>
      </w:r>
      <w:r w:rsidR="000838D1">
        <w:rPr>
          <w:rStyle w:val="FontStyle16"/>
          <w:sz w:val="28"/>
          <w:szCs w:val="28"/>
        </w:rPr>
        <w:t>созда</w:t>
      </w:r>
      <w:r w:rsidR="00311240">
        <w:rPr>
          <w:rStyle w:val="FontStyle16"/>
          <w:sz w:val="28"/>
          <w:szCs w:val="28"/>
        </w:rPr>
        <w:t>нию</w:t>
      </w:r>
      <w:r w:rsidR="000838D1">
        <w:rPr>
          <w:rStyle w:val="FontStyle16"/>
          <w:sz w:val="28"/>
          <w:szCs w:val="28"/>
        </w:rPr>
        <w:t xml:space="preserve"> контента или </w:t>
      </w:r>
      <w:r w:rsidR="000838D1" w:rsidRPr="000838D1">
        <w:rPr>
          <w:sz w:val="28"/>
          <w:szCs w:val="28"/>
        </w:rPr>
        <w:t>синопсис</w:t>
      </w:r>
      <w:r w:rsidR="000838D1">
        <w:rPr>
          <w:sz w:val="28"/>
          <w:szCs w:val="28"/>
        </w:rPr>
        <w:t>а</w:t>
      </w:r>
      <w:r w:rsidR="000838D1" w:rsidRPr="000838D1">
        <w:rPr>
          <w:sz w:val="28"/>
          <w:szCs w:val="28"/>
        </w:rPr>
        <w:t>, концепци</w:t>
      </w:r>
      <w:r w:rsidR="000838D1">
        <w:rPr>
          <w:sz w:val="28"/>
          <w:szCs w:val="28"/>
        </w:rPr>
        <w:t>и</w:t>
      </w:r>
      <w:r w:rsidR="000838D1" w:rsidRPr="000838D1">
        <w:rPr>
          <w:sz w:val="28"/>
          <w:szCs w:val="28"/>
        </w:rPr>
        <w:t>, сценари</w:t>
      </w:r>
      <w:r w:rsidR="000838D1">
        <w:rPr>
          <w:sz w:val="28"/>
          <w:szCs w:val="28"/>
        </w:rPr>
        <w:t>я</w:t>
      </w:r>
      <w:r w:rsidR="000838D1" w:rsidRPr="000838D1">
        <w:rPr>
          <w:sz w:val="28"/>
          <w:szCs w:val="28"/>
        </w:rPr>
        <w:t xml:space="preserve"> создаваемого контента</w:t>
      </w:r>
      <w:r w:rsidR="00311240">
        <w:rPr>
          <w:sz w:val="28"/>
          <w:szCs w:val="28"/>
        </w:rPr>
        <w:t xml:space="preserve">. </w:t>
      </w:r>
    </w:p>
    <w:p w14:paraId="7D90EC50" w14:textId="53E5EBE5" w:rsidR="000F260A" w:rsidRDefault="000F260A">
      <w:pPr>
        <w:pStyle w:val="Style2"/>
        <w:widowControl/>
        <w:ind w:firstLine="709"/>
        <w:jc w:val="both"/>
        <w:rPr>
          <w:rStyle w:val="FontStyle16"/>
          <w:sz w:val="28"/>
          <w:szCs w:val="28"/>
        </w:rPr>
      </w:pPr>
      <w:r>
        <w:rPr>
          <w:sz w:val="28"/>
          <w:szCs w:val="28"/>
        </w:rPr>
        <w:t xml:space="preserve">Участник </w:t>
      </w:r>
      <w:r w:rsidRPr="000F260A">
        <w:rPr>
          <w:sz w:val="28"/>
          <w:szCs w:val="28"/>
        </w:rPr>
        <w:t xml:space="preserve">вправе включить в </w:t>
      </w:r>
      <w:r>
        <w:rPr>
          <w:sz w:val="28"/>
          <w:szCs w:val="28"/>
        </w:rPr>
        <w:t>пакет документов</w:t>
      </w:r>
      <w:r w:rsidRPr="000F260A">
        <w:rPr>
          <w:sz w:val="28"/>
          <w:szCs w:val="28"/>
        </w:rPr>
        <w:t xml:space="preserve"> дополнительную информацию и документы в соответствии с критериями оценки заявок на участие в </w:t>
      </w:r>
      <w:r>
        <w:rPr>
          <w:sz w:val="28"/>
          <w:szCs w:val="28"/>
        </w:rPr>
        <w:t>К</w:t>
      </w:r>
      <w:r w:rsidRPr="000F260A">
        <w:rPr>
          <w:sz w:val="28"/>
          <w:szCs w:val="28"/>
        </w:rPr>
        <w:t xml:space="preserve">онкурсе, определенными в настоящем </w:t>
      </w:r>
      <w:r>
        <w:rPr>
          <w:sz w:val="28"/>
          <w:szCs w:val="28"/>
        </w:rPr>
        <w:t>П</w:t>
      </w:r>
      <w:r w:rsidRPr="000F260A">
        <w:rPr>
          <w:sz w:val="28"/>
          <w:szCs w:val="28"/>
        </w:rPr>
        <w:t>оложении</w:t>
      </w:r>
      <w:r>
        <w:rPr>
          <w:sz w:val="28"/>
          <w:szCs w:val="28"/>
        </w:rPr>
        <w:t>.</w:t>
      </w:r>
    </w:p>
    <w:p w14:paraId="572BD438" w14:textId="1316F2C9" w:rsidR="007F73BC" w:rsidRDefault="00000000">
      <w:pPr>
        <w:spacing w:after="0" w:line="240" w:lineRule="auto"/>
        <w:ind w:firstLine="709"/>
        <w:jc w:val="both"/>
        <w:rPr>
          <w:rStyle w:val="FontStyle16"/>
          <w:b/>
          <w:bCs/>
          <w:sz w:val="28"/>
          <w:szCs w:val="28"/>
        </w:rPr>
      </w:pPr>
      <w:r>
        <w:rPr>
          <w:rFonts w:ascii="Times New Roman" w:hAnsi="Times New Roman" w:cs="Times New Roman"/>
          <w:sz w:val="28"/>
          <w:szCs w:val="28"/>
        </w:rPr>
        <w:lastRenderedPageBreak/>
        <w:t>2.3. Полный пакет документов, указанных в пункте 2.2 настоящего Положения, загружается на сервис облачного хранения данных (</w:t>
      </w:r>
      <w:proofErr w:type="spellStart"/>
      <w:r>
        <w:rPr>
          <w:rFonts w:ascii="Times New Roman" w:hAnsi="Times New Roman" w:cs="Times New Roman"/>
          <w:sz w:val="28"/>
          <w:szCs w:val="28"/>
        </w:rPr>
        <w:t>Яндекс.Диск</w:t>
      </w:r>
      <w:proofErr w:type="spellEnd"/>
      <w:r>
        <w:rPr>
          <w:rFonts w:ascii="Times New Roman" w:hAnsi="Times New Roman" w:cs="Times New Roman"/>
          <w:sz w:val="28"/>
          <w:szCs w:val="28"/>
        </w:rPr>
        <w:t xml:space="preserve">, Облако.Mail.ru и т.п.). Активность ссылки должна быть обеспечена на протяжении всего срока проведения Конкурса. Архивирование файлов и папок в облачном хранилище не допускается. </w:t>
      </w:r>
    </w:p>
    <w:p w14:paraId="47794A81" w14:textId="77777777" w:rsidR="007F73BC" w:rsidRDefault="00000000">
      <w:pPr>
        <w:spacing w:after="0" w:line="240" w:lineRule="auto"/>
        <w:ind w:firstLine="709"/>
        <w:jc w:val="both"/>
        <w:rPr>
          <w:rStyle w:val="FontStyle16"/>
          <w:sz w:val="28"/>
          <w:szCs w:val="28"/>
        </w:rPr>
      </w:pPr>
      <w:r>
        <w:rPr>
          <w:rStyle w:val="FontStyle16"/>
          <w:sz w:val="28"/>
          <w:szCs w:val="28"/>
        </w:rPr>
        <w:t>2.4. Заявки, поданные не по форме согласно Приложению № 1 к настоящему Положению, не соответствующие требованиям, предъявляемым настоящим Положением к проектной документации, или поданные с нарушением установленного срока подачи заявок, к рассмотрению не принимаются.</w:t>
      </w:r>
    </w:p>
    <w:p w14:paraId="132BFF66" w14:textId="726CCD80" w:rsidR="007F73BC" w:rsidRDefault="00000000">
      <w:pPr>
        <w:spacing w:after="0" w:line="240" w:lineRule="auto"/>
        <w:ind w:firstLine="709"/>
        <w:jc w:val="both"/>
        <w:rPr>
          <w:rFonts w:ascii="Times New Roman" w:hAnsi="Times New Roman" w:cs="Times New Roman"/>
          <w:sz w:val="28"/>
          <w:szCs w:val="28"/>
        </w:rPr>
      </w:pPr>
      <w:r>
        <w:rPr>
          <w:rStyle w:val="FontStyle16"/>
          <w:sz w:val="28"/>
          <w:szCs w:val="28"/>
        </w:rPr>
        <w:t>2.5.</w:t>
      </w:r>
      <w:r w:rsidR="00547A1C">
        <w:rPr>
          <w:rStyle w:val="FontStyle16"/>
          <w:sz w:val="28"/>
          <w:szCs w:val="28"/>
        </w:rPr>
        <w:t xml:space="preserve"> </w:t>
      </w:r>
      <w:r>
        <w:rPr>
          <w:rFonts w:ascii="Times New Roman" w:hAnsi="Times New Roman" w:cs="Times New Roman"/>
          <w:sz w:val="28"/>
          <w:szCs w:val="28"/>
        </w:rPr>
        <w:t xml:space="preserve">В течение срока приема заявок </w:t>
      </w:r>
      <w:r>
        <w:rPr>
          <w:rFonts w:ascii="Times New Roman" w:hAnsi="Times New Roman" w:cs="Times New Roman"/>
          <w:iCs/>
          <w:sz w:val="28"/>
          <w:szCs w:val="28"/>
        </w:rPr>
        <w:t>ОАУКИ «НОТКА»</w:t>
      </w:r>
      <w:r>
        <w:rPr>
          <w:rFonts w:ascii="Times New Roman" w:hAnsi="Times New Roman" w:cs="Times New Roman"/>
          <w:sz w:val="28"/>
          <w:szCs w:val="28"/>
        </w:rPr>
        <w:t xml:space="preserve"> оказывает консультации по вопросам подготовки и подачи заявок на участие в Конкурсе.</w:t>
      </w:r>
    </w:p>
    <w:p w14:paraId="19F198F0" w14:textId="46A08A86" w:rsidR="007F73BC" w:rsidRDefault="00000000">
      <w:pPr>
        <w:pStyle w:val="Style2"/>
        <w:ind w:firstLine="709"/>
        <w:jc w:val="both"/>
        <w:rPr>
          <w:rStyle w:val="FontStyle16"/>
          <w:sz w:val="28"/>
          <w:szCs w:val="28"/>
        </w:rPr>
      </w:pPr>
      <w:r>
        <w:rPr>
          <w:rStyle w:val="FontStyle16"/>
          <w:sz w:val="28"/>
          <w:szCs w:val="28"/>
        </w:rPr>
        <w:t xml:space="preserve">2.6. Регистрация заявки на участие в Конкурсе осуществляется ОАУКИ «НОТКА» в течение 1 рабочего дня с момента ее поступления. Информация о регистрации заявки с указанием регистрационного номера направляется участнику в течение </w:t>
      </w:r>
      <w:r w:rsidR="007102F9">
        <w:rPr>
          <w:rStyle w:val="FontStyle16"/>
          <w:sz w:val="28"/>
          <w:szCs w:val="28"/>
        </w:rPr>
        <w:t>3</w:t>
      </w:r>
      <w:r>
        <w:rPr>
          <w:rStyle w:val="FontStyle16"/>
          <w:sz w:val="28"/>
          <w:szCs w:val="28"/>
        </w:rPr>
        <w:t xml:space="preserve"> рабоч</w:t>
      </w:r>
      <w:r w:rsidR="007102F9">
        <w:rPr>
          <w:rStyle w:val="FontStyle16"/>
          <w:sz w:val="28"/>
          <w:szCs w:val="28"/>
        </w:rPr>
        <w:t>их</w:t>
      </w:r>
      <w:r>
        <w:rPr>
          <w:rStyle w:val="FontStyle16"/>
          <w:sz w:val="28"/>
          <w:szCs w:val="28"/>
        </w:rPr>
        <w:t xml:space="preserve"> дн</w:t>
      </w:r>
      <w:r w:rsidR="007102F9">
        <w:rPr>
          <w:rStyle w:val="FontStyle16"/>
          <w:sz w:val="28"/>
          <w:szCs w:val="28"/>
        </w:rPr>
        <w:t xml:space="preserve">ей </w:t>
      </w:r>
      <w:r>
        <w:rPr>
          <w:rStyle w:val="FontStyle16"/>
          <w:sz w:val="28"/>
          <w:szCs w:val="28"/>
        </w:rPr>
        <w:t xml:space="preserve">с момента ее </w:t>
      </w:r>
      <w:r w:rsidR="005B42C6">
        <w:rPr>
          <w:rStyle w:val="FontStyle16"/>
          <w:sz w:val="28"/>
          <w:szCs w:val="28"/>
        </w:rPr>
        <w:t>регистрации</w:t>
      </w:r>
      <w:r>
        <w:rPr>
          <w:rStyle w:val="FontStyle16"/>
          <w:sz w:val="28"/>
          <w:szCs w:val="28"/>
        </w:rPr>
        <w:t>.</w:t>
      </w:r>
    </w:p>
    <w:p w14:paraId="64850175" w14:textId="77777777" w:rsidR="007F73BC" w:rsidRDefault="00000000">
      <w:pPr>
        <w:pStyle w:val="Style2"/>
        <w:ind w:firstLine="709"/>
        <w:jc w:val="both"/>
        <w:rPr>
          <w:rStyle w:val="FontStyle16"/>
          <w:sz w:val="28"/>
          <w:szCs w:val="28"/>
        </w:rPr>
      </w:pPr>
      <w:r>
        <w:rPr>
          <w:rStyle w:val="FontStyle16"/>
          <w:sz w:val="28"/>
          <w:szCs w:val="28"/>
        </w:rPr>
        <w:t xml:space="preserve">Заявка рассматривается в течение 5 рабочих дней со дня поступления на предмет соответствия требованиям, указанным в настоящем Положении. В случае несоответствия заявки данным требованиям, в течение 1 рабочего дня со дня ее рассмотрения на электронный адрес участника направляется мотивированный отказ в допуске к участию в Конкурсе. </w:t>
      </w:r>
    </w:p>
    <w:p w14:paraId="5D95D046" w14:textId="6066B37F" w:rsidR="007F73BC" w:rsidRDefault="00000000">
      <w:pPr>
        <w:pStyle w:val="Style2"/>
        <w:widowControl/>
        <w:ind w:firstLine="709"/>
        <w:jc w:val="both"/>
        <w:rPr>
          <w:rStyle w:val="FontStyle16"/>
          <w:sz w:val="28"/>
          <w:szCs w:val="28"/>
        </w:rPr>
      </w:pPr>
      <w:r w:rsidRPr="002C00DB">
        <w:rPr>
          <w:rStyle w:val="FontStyle16"/>
          <w:sz w:val="28"/>
          <w:szCs w:val="28"/>
        </w:rPr>
        <w:t>2.7. Заявки</w:t>
      </w:r>
      <w:r>
        <w:rPr>
          <w:rStyle w:val="FontStyle16"/>
          <w:sz w:val="28"/>
          <w:szCs w:val="28"/>
        </w:rPr>
        <w:t xml:space="preserve">, соответствующие требованиям, указанным в настоящем Положении, передаются на рассмотрение в </w:t>
      </w:r>
      <w:r>
        <w:rPr>
          <w:sz w:val="28"/>
          <w:szCs w:val="28"/>
        </w:rPr>
        <w:t xml:space="preserve">экспертный совет </w:t>
      </w:r>
      <w:r>
        <w:rPr>
          <w:iCs/>
          <w:sz w:val="28"/>
          <w:szCs w:val="28"/>
          <w:lang w:val="en-US"/>
        </w:rPr>
        <w:t>X</w:t>
      </w:r>
      <w:r w:rsidR="002C00DB">
        <w:rPr>
          <w:iCs/>
          <w:sz w:val="28"/>
          <w:szCs w:val="28"/>
          <w:lang w:val="en-US"/>
        </w:rPr>
        <w:t>IX</w:t>
      </w:r>
      <w:r w:rsidR="002C00DB" w:rsidRPr="002C00DB">
        <w:rPr>
          <w:iCs/>
          <w:sz w:val="28"/>
          <w:szCs w:val="28"/>
        </w:rPr>
        <w:t xml:space="preserve"> </w:t>
      </w:r>
      <w:r>
        <w:rPr>
          <w:rStyle w:val="FontStyle16"/>
          <w:sz w:val="28"/>
          <w:szCs w:val="28"/>
        </w:rPr>
        <w:t>областного конкурса инновационных творческих проектов «Новгородика» (далее экспертный совет).</w:t>
      </w:r>
    </w:p>
    <w:p w14:paraId="57640769" w14:textId="6F7B4B58" w:rsidR="007F73BC" w:rsidRDefault="00000000">
      <w:pPr>
        <w:pStyle w:val="Style2"/>
        <w:widowControl/>
        <w:ind w:firstLine="709"/>
        <w:jc w:val="both"/>
        <w:rPr>
          <w:rStyle w:val="FontStyle16"/>
          <w:sz w:val="28"/>
          <w:szCs w:val="28"/>
        </w:rPr>
      </w:pPr>
      <w:r>
        <w:rPr>
          <w:rStyle w:val="FontStyle16"/>
          <w:sz w:val="28"/>
          <w:szCs w:val="28"/>
        </w:rPr>
        <w:t xml:space="preserve">2.8. Экспертный совет в период с </w:t>
      </w:r>
      <w:r w:rsidR="00E927D9">
        <w:rPr>
          <w:rStyle w:val="FontStyle16"/>
          <w:sz w:val="28"/>
          <w:szCs w:val="28"/>
        </w:rPr>
        <w:t>12</w:t>
      </w:r>
      <w:r w:rsidR="00B3691D">
        <w:rPr>
          <w:rStyle w:val="FontStyle16"/>
          <w:sz w:val="28"/>
          <w:szCs w:val="28"/>
        </w:rPr>
        <w:t xml:space="preserve"> по </w:t>
      </w:r>
      <w:r w:rsidR="00E927D9">
        <w:rPr>
          <w:rStyle w:val="FontStyle16"/>
          <w:sz w:val="28"/>
          <w:szCs w:val="28"/>
        </w:rPr>
        <w:t>22</w:t>
      </w:r>
      <w:r w:rsidR="00901DCD">
        <w:rPr>
          <w:rStyle w:val="FontStyle16"/>
          <w:sz w:val="28"/>
          <w:szCs w:val="28"/>
        </w:rPr>
        <w:t xml:space="preserve"> мая 2026</w:t>
      </w:r>
      <w:r w:rsidR="00B64769">
        <w:rPr>
          <w:rStyle w:val="FontStyle16"/>
          <w:sz w:val="28"/>
          <w:szCs w:val="28"/>
        </w:rPr>
        <w:t xml:space="preserve"> </w:t>
      </w:r>
      <w:r>
        <w:rPr>
          <w:rStyle w:val="FontStyle16"/>
          <w:sz w:val="28"/>
          <w:szCs w:val="28"/>
        </w:rPr>
        <w:t xml:space="preserve">года проводит оценку заявок участников Конкурса на основе критериев оценки по балльной системе. </w:t>
      </w:r>
    </w:p>
    <w:p w14:paraId="337D3C42" w14:textId="77777777" w:rsidR="007F73BC" w:rsidRDefault="00000000">
      <w:pPr>
        <w:pStyle w:val="Style2"/>
        <w:widowControl/>
        <w:ind w:firstLine="709"/>
        <w:jc w:val="both"/>
        <w:rPr>
          <w:rStyle w:val="FontStyle16"/>
          <w:sz w:val="28"/>
          <w:szCs w:val="28"/>
        </w:rPr>
      </w:pPr>
      <w:r>
        <w:rPr>
          <w:rStyle w:val="FontStyle16"/>
          <w:sz w:val="28"/>
          <w:szCs w:val="28"/>
        </w:rPr>
        <w:t xml:space="preserve">2.9. На основании решения экспертного совета о победителях Конкурса и предложений по размерам предоставляемых на реализацию проектов грантов, оформленного протоколом, министерство издает приказ о победителях Конкурса. </w:t>
      </w:r>
    </w:p>
    <w:p w14:paraId="667D8624" w14:textId="77777777" w:rsidR="007F73BC" w:rsidRDefault="00000000">
      <w:pPr>
        <w:pStyle w:val="Style4"/>
        <w:tabs>
          <w:tab w:val="left" w:pos="709"/>
        </w:tabs>
        <w:rPr>
          <w:sz w:val="28"/>
          <w:szCs w:val="28"/>
        </w:rPr>
      </w:pPr>
      <w:r>
        <w:rPr>
          <w:sz w:val="28"/>
          <w:szCs w:val="28"/>
        </w:rPr>
        <w:t xml:space="preserve">2.10. Информация об итогах Конкурса размещается на официальных интернет-ресурсах министерства в течение 3 рабочих дней со дня издания приказа министерства о </w:t>
      </w:r>
      <w:r>
        <w:rPr>
          <w:rStyle w:val="FontStyle16"/>
          <w:sz w:val="28"/>
          <w:szCs w:val="28"/>
        </w:rPr>
        <w:t>победителях Конкурса.</w:t>
      </w:r>
    </w:p>
    <w:p w14:paraId="78900EEE" w14:textId="77777777" w:rsidR="007F73BC" w:rsidRDefault="00000000">
      <w:pPr>
        <w:pStyle w:val="Style4"/>
        <w:tabs>
          <w:tab w:val="left" w:pos="709"/>
        </w:tabs>
        <w:rPr>
          <w:sz w:val="28"/>
          <w:szCs w:val="28"/>
        </w:rPr>
      </w:pPr>
      <w:r>
        <w:rPr>
          <w:sz w:val="28"/>
          <w:szCs w:val="28"/>
        </w:rPr>
        <w:t xml:space="preserve">2.11. Информирование участников Конкурса о результатах рассмотрения заявки осуществляется посредством направления уведомления на указанный в заявке адрес электронной почты в течение 3 рабочих дней со дня издания приказа министерства о </w:t>
      </w:r>
      <w:r>
        <w:rPr>
          <w:rStyle w:val="FontStyle16"/>
          <w:sz w:val="28"/>
          <w:szCs w:val="28"/>
        </w:rPr>
        <w:t>победителях Конкурса</w:t>
      </w:r>
      <w:r>
        <w:rPr>
          <w:sz w:val="28"/>
          <w:szCs w:val="28"/>
        </w:rPr>
        <w:t>.</w:t>
      </w:r>
    </w:p>
    <w:p w14:paraId="4999CA54" w14:textId="26044749" w:rsidR="007F73BC" w:rsidRDefault="00000000">
      <w:pPr>
        <w:pStyle w:val="Style2"/>
        <w:widowControl/>
        <w:ind w:firstLine="709"/>
        <w:jc w:val="both"/>
        <w:rPr>
          <w:rStyle w:val="FontStyle16"/>
          <w:sz w:val="28"/>
          <w:szCs w:val="28"/>
        </w:rPr>
      </w:pPr>
      <w:r>
        <w:rPr>
          <w:rStyle w:val="FontStyle16"/>
          <w:sz w:val="28"/>
          <w:szCs w:val="28"/>
        </w:rPr>
        <w:t xml:space="preserve">2.12. Все участники </w:t>
      </w:r>
      <w:r w:rsidR="00D1276A">
        <w:rPr>
          <w:rStyle w:val="FontStyle16"/>
          <w:sz w:val="28"/>
          <w:szCs w:val="28"/>
        </w:rPr>
        <w:t xml:space="preserve">и победители </w:t>
      </w:r>
      <w:r>
        <w:rPr>
          <w:rStyle w:val="FontStyle16"/>
          <w:sz w:val="28"/>
          <w:szCs w:val="28"/>
        </w:rPr>
        <w:t>Конкурса получают</w:t>
      </w:r>
      <w:r w:rsidR="00D1276A">
        <w:rPr>
          <w:rStyle w:val="FontStyle16"/>
          <w:sz w:val="28"/>
          <w:szCs w:val="28"/>
        </w:rPr>
        <w:t xml:space="preserve"> соответствующий</w:t>
      </w:r>
      <w:r>
        <w:rPr>
          <w:rStyle w:val="FontStyle16"/>
          <w:sz w:val="28"/>
          <w:szCs w:val="28"/>
        </w:rPr>
        <w:t xml:space="preserve"> электронный диплом</w:t>
      </w:r>
      <w:r w:rsidR="00D1276A">
        <w:rPr>
          <w:rStyle w:val="FontStyle16"/>
          <w:sz w:val="28"/>
          <w:szCs w:val="28"/>
        </w:rPr>
        <w:t xml:space="preserve">, который </w:t>
      </w:r>
      <w:r>
        <w:rPr>
          <w:rStyle w:val="FontStyle16"/>
          <w:sz w:val="28"/>
          <w:szCs w:val="28"/>
        </w:rPr>
        <w:t xml:space="preserve">направляется на адрес электронной почты, указанный в заявке, в течение 1 месяца с момента подведения итогов Конкурса. </w:t>
      </w:r>
    </w:p>
    <w:p w14:paraId="2BF3DAC0" w14:textId="0D2F93DD" w:rsidR="007F73BC" w:rsidRDefault="00000000">
      <w:pPr>
        <w:pStyle w:val="Style2"/>
        <w:widowControl/>
        <w:ind w:firstLine="709"/>
        <w:jc w:val="both"/>
        <w:rPr>
          <w:rStyle w:val="FontStyle16"/>
          <w:sz w:val="28"/>
          <w:szCs w:val="28"/>
        </w:rPr>
      </w:pPr>
      <w:r>
        <w:rPr>
          <w:rStyle w:val="FontStyle16"/>
          <w:sz w:val="28"/>
          <w:szCs w:val="28"/>
        </w:rPr>
        <w:t>2.13. Разработку и направление дипломов осуществляет ОАУКИ «НОТКА».</w:t>
      </w:r>
    </w:p>
    <w:p w14:paraId="451BB03F" w14:textId="77777777" w:rsidR="007F73BC" w:rsidRDefault="007F73BC">
      <w:pPr>
        <w:pStyle w:val="Style4"/>
        <w:widowControl/>
        <w:tabs>
          <w:tab w:val="left" w:pos="709"/>
        </w:tabs>
        <w:spacing w:line="240" w:lineRule="auto"/>
        <w:ind w:firstLine="709"/>
        <w:rPr>
          <w:rStyle w:val="FontStyle16"/>
          <w:sz w:val="28"/>
          <w:szCs w:val="28"/>
        </w:rPr>
      </w:pPr>
    </w:p>
    <w:p w14:paraId="52453914" w14:textId="77777777" w:rsidR="007F73BC" w:rsidRDefault="00000000">
      <w:pPr>
        <w:pStyle w:val="Style4"/>
        <w:widowControl/>
        <w:tabs>
          <w:tab w:val="left" w:pos="709"/>
        </w:tabs>
        <w:spacing w:line="240" w:lineRule="exact"/>
        <w:ind w:firstLine="709"/>
        <w:jc w:val="center"/>
        <w:rPr>
          <w:rStyle w:val="FontStyle16"/>
          <w:b/>
          <w:bCs/>
          <w:sz w:val="28"/>
          <w:szCs w:val="28"/>
        </w:rPr>
      </w:pPr>
      <w:r>
        <w:rPr>
          <w:rStyle w:val="FontStyle16"/>
          <w:b/>
          <w:bCs/>
          <w:sz w:val="28"/>
          <w:szCs w:val="28"/>
        </w:rPr>
        <w:lastRenderedPageBreak/>
        <w:t>3. Порядок формирования и организации деятельности экспертного совета</w:t>
      </w:r>
    </w:p>
    <w:p w14:paraId="44AB8616" w14:textId="77777777" w:rsidR="007F73BC" w:rsidRDefault="00000000">
      <w:pPr>
        <w:pStyle w:val="Style4"/>
        <w:widowControl/>
        <w:tabs>
          <w:tab w:val="left" w:pos="709"/>
        </w:tabs>
        <w:spacing w:line="240" w:lineRule="auto"/>
        <w:ind w:firstLine="709"/>
        <w:rPr>
          <w:rStyle w:val="FontStyle16"/>
          <w:sz w:val="28"/>
          <w:szCs w:val="28"/>
        </w:rPr>
      </w:pPr>
      <w:r>
        <w:rPr>
          <w:rStyle w:val="FontStyle16"/>
          <w:sz w:val="28"/>
          <w:szCs w:val="28"/>
        </w:rPr>
        <w:t xml:space="preserve">3.1. </w:t>
      </w:r>
      <w:r>
        <w:rPr>
          <w:iCs/>
          <w:sz w:val="28"/>
          <w:szCs w:val="28"/>
        </w:rPr>
        <w:t xml:space="preserve">Экспертный совет формируется из числа представителей органов исполнительной власти Новгородской области, органов местного самоуправления Новгородской области, учреждений культуры, науки, образования, туризма, общественных организаций, иных заинтересованных лиц. Количество членов экспертного совета должно быть нечетным и включать не менее 7 человек. </w:t>
      </w:r>
      <w:r>
        <w:rPr>
          <w:rStyle w:val="FontStyle16"/>
          <w:sz w:val="28"/>
          <w:szCs w:val="28"/>
        </w:rPr>
        <w:t xml:space="preserve">Состав экспертного совета утверждается приказом министерства. </w:t>
      </w:r>
    </w:p>
    <w:p w14:paraId="0343E153" w14:textId="77777777" w:rsidR="007F73BC" w:rsidRDefault="00000000">
      <w:pPr>
        <w:pStyle w:val="Style4"/>
        <w:widowControl/>
        <w:tabs>
          <w:tab w:val="left" w:pos="709"/>
        </w:tabs>
        <w:spacing w:line="240" w:lineRule="auto"/>
        <w:ind w:firstLine="709"/>
        <w:rPr>
          <w:iCs/>
          <w:sz w:val="28"/>
          <w:szCs w:val="28"/>
        </w:rPr>
      </w:pPr>
      <w:r>
        <w:rPr>
          <w:iCs/>
          <w:sz w:val="28"/>
          <w:szCs w:val="28"/>
        </w:rPr>
        <w:t xml:space="preserve">3.2. Экспертный совет состоит из председателя экспертного совета, заместителя председателя экспертного совета, секретаря экспертного совета, членов экспертного совета, которые принимают участие в его работе на общественных началах. </w:t>
      </w:r>
    </w:p>
    <w:p w14:paraId="5E27CCC5" w14:textId="77777777" w:rsidR="007F73BC" w:rsidRDefault="00000000">
      <w:pPr>
        <w:pStyle w:val="Style4"/>
        <w:widowControl/>
        <w:tabs>
          <w:tab w:val="left" w:pos="709"/>
        </w:tabs>
        <w:spacing w:line="240" w:lineRule="auto"/>
        <w:ind w:firstLine="709"/>
        <w:rPr>
          <w:iCs/>
          <w:sz w:val="28"/>
          <w:szCs w:val="28"/>
        </w:rPr>
      </w:pPr>
      <w:r>
        <w:rPr>
          <w:iCs/>
          <w:sz w:val="28"/>
          <w:szCs w:val="28"/>
        </w:rPr>
        <w:t xml:space="preserve">3.3. Экспертный совет возглавляет председатель. В его отсутствие руководит деятельностью экспертного совета и проводит его заседания заместитель председателя экспертного совета. </w:t>
      </w:r>
    </w:p>
    <w:p w14:paraId="37E7946F" w14:textId="77777777" w:rsidR="007F73BC" w:rsidRDefault="00000000">
      <w:pPr>
        <w:pStyle w:val="Style4"/>
        <w:widowControl/>
        <w:tabs>
          <w:tab w:val="left" w:pos="709"/>
        </w:tabs>
        <w:spacing w:line="240" w:lineRule="auto"/>
        <w:ind w:firstLine="709"/>
        <w:rPr>
          <w:iCs/>
          <w:sz w:val="28"/>
          <w:szCs w:val="28"/>
        </w:rPr>
      </w:pPr>
      <w:r>
        <w:rPr>
          <w:iCs/>
          <w:sz w:val="28"/>
          <w:szCs w:val="28"/>
        </w:rPr>
        <w:t xml:space="preserve">3.4. Секретарь экспертного совета обеспечивает подготовку заседания экспертного совета, уведомление председателя экспертного совета, заместителя председателя экспертного совета и членов экспертного совета о дате, времени, месте его проведения. В случае отсутствия секретаря экспертного совета его обязанности возлагаются председателем экспертного совета либо лицом, его замещающим, на одного из членов экспертного совета. </w:t>
      </w:r>
    </w:p>
    <w:p w14:paraId="4A364243" w14:textId="77777777" w:rsidR="007F73BC" w:rsidRDefault="00000000">
      <w:pPr>
        <w:pStyle w:val="Style4"/>
        <w:tabs>
          <w:tab w:val="left" w:pos="709"/>
        </w:tabs>
        <w:rPr>
          <w:iCs/>
          <w:sz w:val="28"/>
          <w:szCs w:val="28"/>
        </w:rPr>
      </w:pPr>
      <w:r>
        <w:rPr>
          <w:sz w:val="28"/>
          <w:szCs w:val="28"/>
          <w:lang w:eastAsia="ru-RU"/>
        </w:rPr>
        <w:t xml:space="preserve">3.5. </w:t>
      </w:r>
      <w:r>
        <w:rPr>
          <w:iCs/>
          <w:sz w:val="28"/>
          <w:szCs w:val="28"/>
        </w:rPr>
        <w:t xml:space="preserve">Члены экспертного совета принимают личное участие в заседаниях экспертного совета без права замены. </w:t>
      </w:r>
      <w:r>
        <w:rPr>
          <w:sz w:val="28"/>
          <w:szCs w:val="28"/>
        </w:rPr>
        <w:t>Заседание экспертного совета является правомочным, если на нем присутствует не менее 2/3 его членов.</w:t>
      </w:r>
    </w:p>
    <w:p w14:paraId="1E98D950" w14:textId="77777777" w:rsidR="007F73BC" w:rsidRDefault="00000000">
      <w:pPr>
        <w:pStyle w:val="Style4"/>
        <w:tabs>
          <w:tab w:val="left" w:pos="709"/>
        </w:tabs>
        <w:rPr>
          <w:iCs/>
          <w:sz w:val="28"/>
          <w:szCs w:val="28"/>
        </w:rPr>
      </w:pPr>
      <w:r>
        <w:rPr>
          <w:iCs/>
          <w:sz w:val="28"/>
          <w:szCs w:val="28"/>
        </w:rPr>
        <w:t>3.6. Члены экспертного совета при оценке заявок не вправе:</w:t>
      </w:r>
    </w:p>
    <w:p w14:paraId="68D584C9" w14:textId="77777777" w:rsidR="007F73BC" w:rsidRDefault="00000000">
      <w:pPr>
        <w:pStyle w:val="Style4"/>
        <w:tabs>
          <w:tab w:val="left" w:pos="709"/>
        </w:tabs>
        <w:rPr>
          <w:iCs/>
          <w:sz w:val="28"/>
          <w:szCs w:val="28"/>
        </w:rPr>
      </w:pPr>
      <w:r>
        <w:rPr>
          <w:iCs/>
          <w:sz w:val="28"/>
          <w:szCs w:val="28"/>
        </w:rPr>
        <w:t>вступать в контакты с участниками Конкурса, обсуждать поданные ими заявки, напрямую запрашивать документы, информацию и (или) пояснения;</w:t>
      </w:r>
    </w:p>
    <w:p w14:paraId="62541219" w14:textId="77777777" w:rsidR="007F73BC" w:rsidRDefault="00000000">
      <w:pPr>
        <w:pStyle w:val="Style4"/>
        <w:tabs>
          <w:tab w:val="left" w:pos="709"/>
        </w:tabs>
        <w:rPr>
          <w:iCs/>
          <w:sz w:val="28"/>
          <w:szCs w:val="28"/>
        </w:rPr>
      </w:pPr>
      <w:r>
        <w:rPr>
          <w:iCs/>
          <w:sz w:val="28"/>
          <w:szCs w:val="28"/>
        </w:rPr>
        <w:t>рассматривать заявку, представленную организацией, если он является учредителем (участником), работником или членом коллегиального органа такой организации или если таковыми являются его близкие родственники, а также в иных случаях, если имеются обстоятельства, дающие основание полагать, что член экспертного совета лично, прямо или косвенно заинтересован в результатах рассмотрения заявки;</w:t>
      </w:r>
    </w:p>
    <w:p w14:paraId="4E472551" w14:textId="77777777" w:rsidR="007F73BC" w:rsidRDefault="00000000">
      <w:pPr>
        <w:pStyle w:val="Style4"/>
        <w:tabs>
          <w:tab w:val="left" w:pos="709"/>
        </w:tabs>
        <w:rPr>
          <w:iCs/>
          <w:sz w:val="28"/>
          <w:szCs w:val="28"/>
        </w:rPr>
      </w:pPr>
      <w:r>
        <w:rPr>
          <w:iCs/>
          <w:sz w:val="28"/>
          <w:szCs w:val="28"/>
        </w:rPr>
        <w:t>рассматривать заявку, представленную индивидуальным предпринимателем, самозанятым гражданином, если данный индивидуальный предприниматель или самозанятый гражданин является близким родственником члена экспертного совета, в иных случаях, если имеются обстоятельства, дающие основание полагать, что член экспертного совета лично, прямо или косвенно заинтересован в результатах рассмотрения заявки;</w:t>
      </w:r>
    </w:p>
    <w:p w14:paraId="1A6F8545" w14:textId="77777777" w:rsidR="007F73BC" w:rsidRDefault="00000000">
      <w:pPr>
        <w:pStyle w:val="Style4"/>
        <w:tabs>
          <w:tab w:val="left" w:pos="709"/>
        </w:tabs>
        <w:rPr>
          <w:iCs/>
          <w:sz w:val="28"/>
          <w:szCs w:val="28"/>
        </w:rPr>
      </w:pPr>
      <w:r>
        <w:rPr>
          <w:iCs/>
          <w:sz w:val="28"/>
          <w:szCs w:val="28"/>
        </w:rPr>
        <w:t>участвовать в голосовании в случае, если голосование проводится по отдельным заявкам, в отношении которых у него имеется конфликт интересов.</w:t>
      </w:r>
    </w:p>
    <w:p w14:paraId="435870AC" w14:textId="77777777" w:rsidR="007F73BC" w:rsidRDefault="00000000">
      <w:pPr>
        <w:pStyle w:val="Style4"/>
        <w:tabs>
          <w:tab w:val="left" w:pos="709"/>
        </w:tabs>
        <w:rPr>
          <w:iCs/>
          <w:sz w:val="28"/>
          <w:szCs w:val="28"/>
        </w:rPr>
      </w:pPr>
      <w:r>
        <w:rPr>
          <w:iCs/>
          <w:sz w:val="28"/>
          <w:szCs w:val="28"/>
        </w:rPr>
        <w:t>3.7. В случае возникновения у члена экспертного совета конфликта интересов он обязан уведомить об этом председателя экспертного совета.</w:t>
      </w:r>
    </w:p>
    <w:p w14:paraId="32E750B3" w14:textId="77777777" w:rsidR="007F73BC" w:rsidRDefault="00000000">
      <w:pPr>
        <w:pStyle w:val="Style4"/>
        <w:tabs>
          <w:tab w:val="left" w:pos="709"/>
        </w:tabs>
        <w:rPr>
          <w:iCs/>
          <w:sz w:val="28"/>
          <w:szCs w:val="28"/>
        </w:rPr>
      </w:pPr>
      <w:r>
        <w:rPr>
          <w:iCs/>
          <w:sz w:val="28"/>
          <w:szCs w:val="28"/>
        </w:rPr>
        <w:t xml:space="preserve">3.8. Каждый член экспертного совета оценивает каждую заявку в </w:t>
      </w:r>
      <w:r>
        <w:rPr>
          <w:iCs/>
          <w:sz w:val="28"/>
          <w:szCs w:val="28"/>
        </w:rPr>
        <w:lastRenderedPageBreak/>
        <w:t xml:space="preserve">соответствии с критериями, указанными в пункте 4.1 настоящего Положения. По каждому критерию член экспертного совета присваивает заявке от 0 до 10 баллов (целым числом). Полученные баллы по всем критериям суммируются. </w:t>
      </w:r>
    </w:p>
    <w:p w14:paraId="6F0FB12D" w14:textId="77777777" w:rsidR="007F73BC" w:rsidRDefault="00000000">
      <w:pPr>
        <w:pStyle w:val="Style4"/>
        <w:tabs>
          <w:tab w:val="left" w:pos="709"/>
        </w:tabs>
        <w:rPr>
          <w:iCs/>
          <w:sz w:val="28"/>
          <w:szCs w:val="28"/>
        </w:rPr>
      </w:pPr>
      <w:r>
        <w:rPr>
          <w:iCs/>
          <w:sz w:val="28"/>
          <w:szCs w:val="28"/>
        </w:rPr>
        <w:t xml:space="preserve">Заявка считается оцененной в случае, если ее рассмотрели и оценили не менее 2/3 членов экспертного совета. </w:t>
      </w:r>
    </w:p>
    <w:p w14:paraId="480CF67F" w14:textId="77777777" w:rsidR="007F73BC" w:rsidRDefault="00000000">
      <w:pPr>
        <w:pStyle w:val="Style4"/>
        <w:tabs>
          <w:tab w:val="left" w:pos="709"/>
        </w:tabs>
        <w:spacing w:line="240" w:lineRule="auto"/>
        <w:rPr>
          <w:sz w:val="28"/>
          <w:szCs w:val="28"/>
        </w:rPr>
      </w:pPr>
      <w:r>
        <w:rPr>
          <w:sz w:val="28"/>
          <w:szCs w:val="28"/>
        </w:rPr>
        <w:t xml:space="preserve">3.9. Экспертный совет рассматривает заявки на заседании с учетом их предварительного рейтинга, определяемого как сумма средних баллов, присвоенных оценившими заявку членами экспертного совета. Подсчет средних баллов осуществляет секретарь экспертного совета. </w:t>
      </w:r>
    </w:p>
    <w:p w14:paraId="34593663" w14:textId="77777777" w:rsidR="007F73BC" w:rsidRDefault="00000000">
      <w:pPr>
        <w:pStyle w:val="Style4"/>
        <w:tabs>
          <w:tab w:val="left" w:pos="709"/>
        </w:tabs>
        <w:rPr>
          <w:iCs/>
          <w:sz w:val="28"/>
          <w:szCs w:val="28"/>
        </w:rPr>
      </w:pPr>
      <w:r>
        <w:rPr>
          <w:iCs/>
          <w:sz w:val="28"/>
          <w:szCs w:val="28"/>
        </w:rPr>
        <w:t>3.10. По результатам рассмотрения экспертный совет определяет рейтинг каждой заявки, в том числе вправе уточнить оценки заявки в баллах по одному или нескольким критериям.</w:t>
      </w:r>
    </w:p>
    <w:p w14:paraId="5D883C0B" w14:textId="020B3585" w:rsidR="007F73BC" w:rsidRDefault="00000000">
      <w:pPr>
        <w:pStyle w:val="Style4"/>
        <w:tabs>
          <w:tab w:val="left" w:pos="709"/>
        </w:tabs>
        <w:rPr>
          <w:sz w:val="28"/>
          <w:szCs w:val="28"/>
        </w:rPr>
      </w:pPr>
      <w:r>
        <w:rPr>
          <w:iCs/>
          <w:sz w:val="28"/>
          <w:szCs w:val="28"/>
        </w:rPr>
        <w:t xml:space="preserve">3.11. По результатам рассмотрения заявок на участие в Конкурсе экспертный совет формирует проект перечня победителей Конкурса, включающий предложения по размерам грантов, предоставляемых на реализацию каждого проекта. </w:t>
      </w:r>
    </w:p>
    <w:p w14:paraId="34AA716C" w14:textId="18CAC617" w:rsidR="006C4166" w:rsidRDefault="00B71846" w:rsidP="006C4166">
      <w:pPr>
        <w:pStyle w:val="Style4"/>
        <w:widowControl/>
        <w:spacing w:line="240" w:lineRule="auto"/>
        <w:ind w:firstLine="709"/>
        <w:rPr>
          <w:rStyle w:val="FontStyle16"/>
          <w:sz w:val="28"/>
          <w:szCs w:val="28"/>
        </w:rPr>
      </w:pPr>
      <w:r>
        <w:rPr>
          <w:iCs/>
          <w:sz w:val="28"/>
          <w:szCs w:val="28"/>
        </w:rPr>
        <w:t xml:space="preserve">Среди заявок </w:t>
      </w:r>
      <w:r w:rsidR="006C4166">
        <w:rPr>
          <w:iCs/>
          <w:sz w:val="28"/>
          <w:szCs w:val="28"/>
        </w:rPr>
        <w:t>ины</w:t>
      </w:r>
      <w:r>
        <w:rPr>
          <w:iCs/>
          <w:sz w:val="28"/>
          <w:szCs w:val="28"/>
        </w:rPr>
        <w:t>х</w:t>
      </w:r>
      <w:r w:rsidR="006C4166">
        <w:rPr>
          <w:iCs/>
          <w:sz w:val="28"/>
          <w:szCs w:val="28"/>
        </w:rPr>
        <w:t xml:space="preserve"> организаци</w:t>
      </w:r>
      <w:r>
        <w:rPr>
          <w:iCs/>
          <w:sz w:val="28"/>
          <w:szCs w:val="28"/>
        </w:rPr>
        <w:t>й</w:t>
      </w:r>
      <w:r w:rsidR="006C4166">
        <w:rPr>
          <w:iCs/>
          <w:sz w:val="28"/>
          <w:szCs w:val="28"/>
        </w:rPr>
        <w:t>, индивидуальны</w:t>
      </w:r>
      <w:r>
        <w:rPr>
          <w:iCs/>
          <w:sz w:val="28"/>
          <w:szCs w:val="28"/>
        </w:rPr>
        <w:t>х</w:t>
      </w:r>
      <w:r w:rsidR="006C4166">
        <w:rPr>
          <w:iCs/>
          <w:sz w:val="28"/>
          <w:szCs w:val="28"/>
        </w:rPr>
        <w:t xml:space="preserve"> предпринимател</w:t>
      </w:r>
      <w:r>
        <w:rPr>
          <w:iCs/>
          <w:sz w:val="28"/>
          <w:szCs w:val="28"/>
        </w:rPr>
        <w:t>ей</w:t>
      </w:r>
      <w:r w:rsidR="006C4166">
        <w:rPr>
          <w:iCs/>
          <w:sz w:val="28"/>
          <w:szCs w:val="28"/>
        </w:rPr>
        <w:t>, самозаняты</w:t>
      </w:r>
      <w:r>
        <w:rPr>
          <w:iCs/>
          <w:sz w:val="28"/>
          <w:szCs w:val="28"/>
        </w:rPr>
        <w:t>х</w:t>
      </w:r>
      <w:r w:rsidR="006C4166">
        <w:rPr>
          <w:iCs/>
          <w:sz w:val="28"/>
          <w:szCs w:val="28"/>
        </w:rPr>
        <w:t xml:space="preserve"> граждан, </w:t>
      </w:r>
      <w:r w:rsidR="006C4166">
        <w:rPr>
          <w:rStyle w:val="FontStyle16"/>
          <w:sz w:val="28"/>
          <w:szCs w:val="28"/>
        </w:rPr>
        <w:t>зарегистрированны</w:t>
      </w:r>
      <w:r>
        <w:rPr>
          <w:rStyle w:val="FontStyle16"/>
          <w:sz w:val="28"/>
          <w:szCs w:val="28"/>
        </w:rPr>
        <w:t>х</w:t>
      </w:r>
      <w:r w:rsidR="006C4166">
        <w:rPr>
          <w:rStyle w:val="FontStyle16"/>
          <w:sz w:val="28"/>
          <w:szCs w:val="28"/>
        </w:rPr>
        <w:t xml:space="preserve"> и </w:t>
      </w:r>
      <w:r w:rsidR="006C4166">
        <w:rPr>
          <w:iCs/>
          <w:sz w:val="28"/>
          <w:szCs w:val="28"/>
        </w:rPr>
        <w:t>осуществляющи</w:t>
      </w:r>
      <w:r>
        <w:rPr>
          <w:iCs/>
          <w:sz w:val="28"/>
          <w:szCs w:val="28"/>
        </w:rPr>
        <w:t>х</w:t>
      </w:r>
      <w:r w:rsidR="006C4166">
        <w:rPr>
          <w:iCs/>
          <w:sz w:val="28"/>
          <w:szCs w:val="28"/>
        </w:rPr>
        <w:t xml:space="preserve"> свою деятельность в сфере культуры, искусства и творческих (креативных) индустрий</w:t>
      </w:r>
      <w:r>
        <w:rPr>
          <w:rStyle w:val="FontStyle16"/>
          <w:sz w:val="28"/>
          <w:szCs w:val="28"/>
        </w:rPr>
        <w:t xml:space="preserve">, определяются не более 2 победителей. </w:t>
      </w:r>
    </w:p>
    <w:p w14:paraId="3893F347" w14:textId="1631ED45" w:rsidR="000D3A59" w:rsidRDefault="000D3A59" w:rsidP="000D3A59">
      <w:pPr>
        <w:spacing w:after="0" w:line="240" w:lineRule="auto"/>
        <w:ind w:firstLine="709"/>
        <w:jc w:val="both"/>
        <w:rPr>
          <w:rFonts w:ascii="Times New Roman" w:hAnsi="Times New Roman"/>
          <w:sz w:val="28"/>
          <w:szCs w:val="28"/>
        </w:rPr>
      </w:pPr>
      <w:r>
        <w:rPr>
          <w:rFonts w:ascii="Times New Roman" w:hAnsi="Times New Roman"/>
          <w:sz w:val="28"/>
          <w:szCs w:val="28"/>
        </w:rPr>
        <w:t>Перечень победителей Конкурса и предложения по размерам грантов определяются в пределах лимитов в соответствии с государственной программой Новгородской области «Развитие культуры и архивного дела Новгородской области», утвержденной постановлением Правительства Новгородской области от 29.12.2023 № 629.</w:t>
      </w:r>
    </w:p>
    <w:p w14:paraId="0310EF02" w14:textId="30456108" w:rsidR="0000319E" w:rsidRDefault="0000319E" w:rsidP="0000319E">
      <w:pPr>
        <w:pStyle w:val="Style4"/>
        <w:tabs>
          <w:tab w:val="left" w:pos="709"/>
        </w:tabs>
        <w:rPr>
          <w:sz w:val="28"/>
          <w:szCs w:val="28"/>
        </w:rPr>
      </w:pPr>
      <w:r>
        <w:rPr>
          <w:iCs/>
          <w:sz w:val="28"/>
          <w:szCs w:val="28"/>
        </w:rPr>
        <w:t>3.12. Экспертный совет вправе предложить предоставить на реализацию проекта грант в меньшем размере, чем запрашиваемая сумма</w:t>
      </w:r>
      <w:r>
        <w:rPr>
          <w:sz w:val="28"/>
          <w:szCs w:val="28"/>
        </w:rPr>
        <w:t>.</w:t>
      </w:r>
    </w:p>
    <w:p w14:paraId="4E746828" w14:textId="005BF602" w:rsidR="007F73BC" w:rsidRDefault="00000000">
      <w:pPr>
        <w:pStyle w:val="Style4"/>
        <w:tabs>
          <w:tab w:val="left" w:pos="709"/>
        </w:tabs>
        <w:rPr>
          <w:sz w:val="28"/>
          <w:szCs w:val="28"/>
        </w:rPr>
      </w:pPr>
      <w:r>
        <w:rPr>
          <w:iCs/>
          <w:sz w:val="28"/>
          <w:szCs w:val="28"/>
        </w:rPr>
        <w:t>3.1</w:t>
      </w:r>
      <w:r w:rsidR="0000319E">
        <w:rPr>
          <w:iCs/>
          <w:sz w:val="28"/>
          <w:szCs w:val="28"/>
        </w:rPr>
        <w:t>3</w:t>
      </w:r>
      <w:r>
        <w:rPr>
          <w:iCs/>
          <w:sz w:val="28"/>
          <w:szCs w:val="28"/>
        </w:rPr>
        <w:t xml:space="preserve">. </w:t>
      </w:r>
      <w:r>
        <w:rPr>
          <w:sz w:val="28"/>
          <w:szCs w:val="28"/>
        </w:rPr>
        <w:t>Проект может быть отклонен экспертным советом в случае, если участник Конкурса, ранее получавший поддержку, не выполнил обязательства по договору: не реализовал проект в объемах и в сроки, предусмотренные договором, не представил финансовый и/или творческий отчеты в объемах и в сроки, предусмотренные договором, иным образом не выполнил условия договора.</w:t>
      </w:r>
    </w:p>
    <w:p w14:paraId="62CCB187" w14:textId="10E2621F" w:rsidR="007F73BC" w:rsidRDefault="00000000">
      <w:pPr>
        <w:pStyle w:val="Style4"/>
        <w:tabs>
          <w:tab w:val="left" w:pos="709"/>
        </w:tabs>
        <w:rPr>
          <w:iCs/>
          <w:sz w:val="28"/>
          <w:szCs w:val="28"/>
        </w:rPr>
      </w:pPr>
      <w:r>
        <w:rPr>
          <w:iCs/>
          <w:sz w:val="28"/>
          <w:szCs w:val="28"/>
        </w:rPr>
        <w:t>3.1</w:t>
      </w:r>
      <w:r w:rsidR="0000319E">
        <w:rPr>
          <w:iCs/>
          <w:sz w:val="28"/>
          <w:szCs w:val="28"/>
        </w:rPr>
        <w:t>4</w:t>
      </w:r>
      <w:r>
        <w:rPr>
          <w:iCs/>
          <w:sz w:val="28"/>
          <w:szCs w:val="28"/>
        </w:rPr>
        <w:t>. Решения принимаются на заседаниях экспертного совета на основе коллегиального обсуждения открытым голосованием, простым большинством голосов членов экспертного совета, присутствующих на заседании. При равном количестве голосов решающим является голос председательствующего на экспертном совете.</w:t>
      </w:r>
    </w:p>
    <w:p w14:paraId="61C37091" w14:textId="08EC2850" w:rsidR="007F73BC" w:rsidRDefault="00000000">
      <w:pPr>
        <w:pStyle w:val="Style4"/>
        <w:tabs>
          <w:tab w:val="left" w:pos="709"/>
        </w:tabs>
        <w:rPr>
          <w:sz w:val="28"/>
          <w:szCs w:val="28"/>
        </w:rPr>
      </w:pPr>
      <w:r>
        <w:rPr>
          <w:iCs/>
          <w:sz w:val="28"/>
          <w:szCs w:val="28"/>
        </w:rPr>
        <w:t>3.1</w:t>
      </w:r>
      <w:r w:rsidR="0000319E">
        <w:rPr>
          <w:iCs/>
          <w:sz w:val="28"/>
          <w:szCs w:val="28"/>
        </w:rPr>
        <w:t>5</w:t>
      </w:r>
      <w:r>
        <w:rPr>
          <w:iCs/>
          <w:sz w:val="28"/>
          <w:szCs w:val="28"/>
        </w:rPr>
        <w:t>.</w:t>
      </w:r>
      <w:r>
        <w:rPr>
          <w:sz w:val="28"/>
          <w:szCs w:val="28"/>
        </w:rPr>
        <w:t xml:space="preserve"> Решение экспертного совета оформляется протоколом, который подписывается председателем и секретарем экспертного совета. В протоколе, указываются:</w:t>
      </w:r>
    </w:p>
    <w:p w14:paraId="21C2536D" w14:textId="77777777" w:rsidR="007F73BC" w:rsidRDefault="00000000">
      <w:pPr>
        <w:pStyle w:val="Style4"/>
        <w:tabs>
          <w:tab w:val="left" w:pos="709"/>
        </w:tabs>
        <w:rPr>
          <w:sz w:val="28"/>
          <w:szCs w:val="28"/>
        </w:rPr>
      </w:pPr>
      <w:r>
        <w:rPr>
          <w:sz w:val="28"/>
          <w:szCs w:val="28"/>
        </w:rPr>
        <w:t>дата и место проведения заседания;</w:t>
      </w:r>
    </w:p>
    <w:p w14:paraId="370753E4" w14:textId="77777777" w:rsidR="007F73BC" w:rsidRDefault="00000000">
      <w:pPr>
        <w:pStyle w:val="Style4"/>
        <w:tabs>
          <w:tab w:val="left" w:pos="709"/>
        </w:tabs>
        <w:rPr>
          <w:sz w:val="28"/>
          <w:szCs w:val="28"/>
        </w:rPr>
      </w:pPr>
      <w:r>
        <w:rPr>
          <w:sz w:val="28"/>
          <w:szCs w:val="28"/>
        </w:rPr>
        <w:t>перечень присутствующих членов экспертного совета;</w:t>
      </w:r>
    </w:p>
    <w:p w14:paraId="2F2A1CC2" w14:textId="77777777" w:rsidR="007F73BC" w:rsidRDefault="00000000">
      <w:pPr>
        <w:pStyle w:val="Style4"/>
        <w:tabs>
          <w:tab w:val="left" w:pos="709"/>
        </w:tabs>
        <w:rPr>
          <w:sz w:val="28"/>
          <w:szCs w:val="28"/>
        </w:rPr>
      </w:pPr>
      <w:r>
        <w:rPr>
          <w:sz w:val="28"/>
          <w:szCs w:val="28"/>
        </w:rPr>
        <w:t>повестка дня заседания, выступающие;</w:t>
      </w:r>
    </w:p>
    <w:p w14:paraId="7D9E0A86" w14:textId="77777777" w:rsidR="007F73BC" w:rsidRDefault="00000000">
      <w:pPr>
        <w:pStyle w:val="Style4"/>
        <w:tabs>
          <w:tab w:val="left" w:pos="709"/>
        </w:tabs>
        <w:rPr>
          <w:sz w:val="28"/>
          <w:szCs w:val="28"/>
        </w:rPr>
      </w:pPr>
      <w:r>
        <w:rPr>
          <w:sz w:val="28"/>
          <w:szCs w:val="28"/>
        </w:rPr>
        <w:t>принятые решения;</w:t>
      </w:r>
    </w:p>
    <w:p w14:paraId="3306C4E5" w14:textId="77777777" w:rsidR="007F73BC" w:rsidRPr="001C1C8D" w:rsidRDefault="00000000">
      <w:pPr>
        <w:pStyle w:val="Style4"/>
        <w:tabs>
          <w:tab w:val="left" w:pos="709"/>
        </w:tabs>
        <w:rPr>
          <w:sz w:val="28"/>
          <w:szCs w:val="28"/>
        </w:rPr>
      </w:pPr>
      <w:r>
        <w:rPr>
          <w:sz w:val="28"/>
          <w:szCs w:val="28"/>
        </w:rPr>
        <w:lastRenderedPageBreak/>
        <w:t>перечень победителей Конкурса</w:t>
      </w:r>
      <w:r w:rsidRPr="001C1C8D">
        <w:rPr>
          <w:sz w:val="28"/>
          <w:szCs w:val="28"/>
        </w:rPr>
        <w:t>;</w:t>
      </w:r>
    </w:p>
    <w:p w14:paraId="25BC55BE" w14:textId="77777777" w:rsidR="007F73BC" w:rsidRDefault="00000000">
      <w:pPr>
        <w:pStyle w:val="Style4"/>
        <w:tabs>
          <w:tab w:val="left" w:pos="709"/>
        </w:tabs>
        <w:rPr>
          <w:sz w:val="28"/>
          <w:szCs w:val="28"/>
        </w:rPr>
      </w:pPr>
      <w:r>
        <w:rPr>
          <w:sz w:val="28"/>
          <w:szCs w:val="28"/>
        </w:rPr>
        <w:t xml:space="preserve">предложения </w:t>
      </w:r>
      <w:r>
        <w:rPr>
          <w:rStyle w:val="FontStyle16"/>
          <w:sz w:val="28"/>
          <w:szCs w:val="28"/>
        </w:rPr>
        <w:t>по размерам предоставляемых на реализацию проектов грантов.</w:t>
      </w:r>
    </w:p>
    <w:p w14:paraId="4532179D" w14:textId="77777777" w:rsidR="007F73BC" w:rsidRDefault="007F73BC">
      <w:pPr>
        <w:pStyle w:val="Style2"/>
        <w:widowControl/>
        <w:jc w:val="both"/>
        <w:rPr>
          <w:rStyle w:val="FontStyle12"/>
          <w:sz w:val="28"/>
          <w:szCs w:val="28"/>
        </w:rPr>
      </w:pPr>
    </w:p>
    <w:p w14:paraId="2DC0C7B7" w14:textId="77777777" w:rsidR="007F73BC" w:rsidRDefault="00000000">
      <w:pPr>
        <w:pStyle w:val="Style2"/>
        <w:widowControl/>
        <w:jc w:val="center"/>
        <w:rPr>
          <w:rStyle w:val="FontStyle12"/>
          <w:sz w:val="28"/>
          <w:szCs w:val="28"/>
        </w:rPr>
      </w:pPr>
      <w:r>
        <w:rPr>
          <w:rStyle w:val="FontStyle12"/>
          <w:sz w:val="28"/>
          <w:szCs w:val="28"/>
        </w:rPr>
        <w:t>4. Критерии оценки проектов</w:t>
      </w:r>
    </w:p>
    <w:p w14:paraId="57BA7D9D" w14:textId="77777777" w:rsidR="007F73BC" w:rsidRDefault="00000000">
      <w:pPr>
        <w:spacing w:after="0"/>
        <w:ind w:firstLine="709"/>
        <w:jc w:val="both"/>
        <w:rPr>
          <w:rFonts w:ascii="Times New Roman" w:hAnsi="Times New Roman" w:cs="Times New Roman"/>
          <w:sz w:val="28"/>
          <w:szCs w:val="28"/>
        </w:rPr>
      </w:pPr>
      <w:r>
        <w:rPr>
          <w:rStyle w:val="FontStyle12"/>
          <w:b w:val="0"/>
          <w:sz w:val="28"/>
          <w:szCs w:val="28"/>
        </w:rPr>
        <w:t xml:space="preserve">4.1. Оценка заявок на участие в Конкурсе </w:t>
      </w:r>
      <w:r>
        <w:rPr>
          <w:rFonts w:ascii="Times New Roman" w:hAnsi="Times New Roman" w:cs="Times New Roman"/>
          <w:sz w:val="28"/>
          <w:szCs w:val="28"/>
        </w:rPr>
        <w:t>осуществляется по 10-балльной шкале в соответствии со следующими критериями:</w:t>
      </w:r>
    </w:p>
    <w:p w14:paraId="7BCCAD76" w14:textId="47FD4BA1" w:rsidR="00D86B7C" w:rsidRDefault="00000000" w:rsidP="00D86B7C">
      <w:pPr>
        <w:pStyle w:val="Style4"/>
        <w:widowControl/>
        <w:tabs>
          <w:tab w:val="left" w:pos="1181"/>
        </w:tabs>
        <w:spacing w:line="240" w:lineRule="auto"/>
        <w:ind w:firstLine="709"/>
        <w:rPr>
          <w:rStyle w:val="FontStyle16"/>
          <w:sz w:val="28"/>
          <w:szCs w:val="28"/>
        </w:rPr>
      </w:pPr>
      <w:r>
        <w:rPr>
          <w:rStyle w:val="FontStyle16"/>
          <w:sz w:val="28"/>
          <w:szCs w:val="28"/>
        </w:rPr>
        <w:t xml:space="preserve">соответствие содержания проекта </w:t>
      </w:r>
      <w:r w:rsidR="009D392F">
        <w:rPr>
          <w:rStyle w:val="FontStyle16"/>
          <w:sz w:val="28"/>
          <w:szCs w:val="28"/>
        </w:rPr>
        <w:t xml:space="preserve">заявленному </w:t>
      </w:r>
      <w:r>
        <w:rPr>
          <w:rStyle w:val="FontStyle16"/>
          <w:sz w:val="28"/>
          <w:szCs w:val="28"/>
        </w:rPr>
        <w:t>тематическому направлению</w:t>
      </w:r>
      <w:r w:rsidR="00D86B7C">
        <w:rPr>
          <w:rStyle w:val="FontStyle16"/>
          <w:sz w:val="28"/>
          <w:szCs w:val="28"/>
        </w:rPr>
        <w:t xml:space="preserve"> и </w:t>
      </w:r>
      <w:r w:rsidR="00D86B7C" w:rsidRPr="00AF0506">
        <w:rPr>
          <w:rStyle w:val="FontStyle16"/>
          <w:sz w:val="28"/>
          <w:szCs w:val="28"/>
        </w:rPr>
        <w:t xml:space="preserve">Основам государственной политики по сохранению и укреплению традиционных российских духовно-нравственных ценностей, утвержденными Указом Президента Российской Федерации от 09.11.2022 </w:t>
      </w:r>
      <w:r w:rsidR="00D86B7C">
        <w:rPr>
          <w:rStyle w:val="FontStyle16"/>
          <w:sz w:val="28"/>
          <w:szCs w:val="28"/>
        </w:rPr>
        <w:br/>
      </w:r>
      <w:r w:rsidR="00D86B7C" w:rsidRPr="00AF0506">
        <w:rPr>
          <w:rStyle w:val="FontStyle16"/>
          <w:sz w:val="28"/>
          <w:szCs w:val="28"/>
        </w:rPr>
        <w:t>№ 809</w:t>
      </w:r>
      <w:r w:rsidR="00D86B7C">
        <w:rPr>
          <w:rStyle w:val="FontStyle16"/>
          <w:sz w:val="28"/>
          <w:szCs w:val="28"/>
        </w:rPr>
        <w:t>;</w:t>
      </w:r>
    </w:p>
    <w:p w14:paraId="30716703" w14:textId="77777777" w:rsidR="007F73BC" w:rsidRDefault="00000000">
      <w:pPr>
        <w:pStyle w:val="Style4"/>
        <w:widowControl/>
        <w:tabs>
          <w:tab w:val="left" w:pos="1181"/>
        </w:tabs>
        <w:spacing w:line="240" w:lineRule="auto"/>
        <w:ind w:firstLine="709"/>
        <w:rPr>
          <w:rStyle w:val="FontStyle16"/>
          <w:sz w:val="28"/>
          <w:szCs w:val="28"/>
        </w:rPr>
      </w:pPr>
      <w:r>
        <w:rPr>
          <w:rStyle w:val="FontStyle16"/>
          <w:sz w:val="28"/>
          <w:szCs w:val="28"/>
        </w:rPr>
        <w:t>актуальность и общественная значимость проекта;</w:t>
      </w:r>
    </w:p>
    <w:p w14:paraId="0989BCE1" w14:textId="77777777" w:rsidR="007F73BC" w:rsidRDefault="00000000">
      <w:pPr>
        <w:pStyle w:val="Style4"/>
        <w:widowControl/>
        <w:tabs>
          <w:tab w:val="left" w:pos="1181"/>
        </w:tabs>
        <w:spacing w:line="240" w:lineRule="auto"/>
        <w:ind w:firstLine="709"/>
        <w:rPr>
          <w:rStyle w:val="FontStyle16"/>
          <w:sz w:val="28"/>
          <w:szCs w:val="28"/>
        </w:rPr>
      </w:pPr>
      <w:r>
        <w:rPr>
          <w:rStyle w:val="FontStyle16"/>
          <w:sz w:val="28"/>
          <w:szCs w:val="28"/>
        </w:rPr>
        <w:t>инновационный характер проекта, уникальность, оригинальность концепции и творческого решения;</w:t>
      </w:r>
    </w:p>
    <w:p w14:paraId="041FAE9A" w14:textId="77777777" w:rsidR="007F73BC" w:rsidRDefault="00000000">
      <w:pPr>
        <w:pStyle w:val="Style4"/>
        <w:widowControl/>
        <w:tabs>
          <w:tab w:val="left" w:pos="1181"/>
        </w:tabs>
        <w:spacing w:line="240" w:lineRule="auto"/>
        <w:ind w:firstLine="709"/>
        <w:rPr>
          <w:rStyle w:val="FontStyle16"/>
          <w:sz w:val="28"/>
          <w:szCs w:val="28"/>
        </w:rPr>
      </w:pPr>
      <w:r>
        <w:rPr>
          <w:rStyle w:val="FontStyle16"/>
          <w:sz w:val="28"/>
          <w:szCs w:val="28"/>
        </w:rPr>
        <w:t>реалистичность и обоснованность бюджета проекта, соотношение планируемых расходов на его реализацию с ожидаемыми результатами, измеримость и достижимость таких результатов;</w:t>
      </w:r>
    </w:p>
    <w:p w14:paraId="4E79F986" w14:textId="77777777" w:rsidR="007F73BC" w:rsidRDefault="00000000">
      <w:pPr>
        <w:pStyle w:val="Style4"/>
        <w:widowControl/>
        <w:tabs>
          <w:tab w:val="left" w:pos="1181"/>
        </w:tabs>
        <w:spacing w:line="240" w:lineRule="auto"/>
        <w:ind w:firstLine="709"/>
        <w:rPr>
          <w:rStyle w:val="FontStyle16"/>
          <w:sz w:val="28"/>
          <w:szCs w:val="28"/>
        </w:rPr>
      </w:pPr>
      <w:r>
        <w:rPr>
          <w:rStyle w:val="FontStyle16"/>
          <w:sz w:val="28"/>
          <w:szCs w:val="28"/>
        </w:rPr>
        <w:t>масштаб реализации проекта;</w:t>
      </w:r>
    </w:p>
    <w:p w14:paraId="386670A2" w14:textId="77777777" w:rsidR="007F73BC" w:rsidRDefault="00000000">
      <w:pPr>
        <w:pStyle w:val="Style4"/>
        <w:widowControl/>
        <w:tabs>
          <w:tab w:val="left" w:pos="1181"/>
        </w:tabs>
        <w:spacing w:line="240" w:lineRule="auto"/>
        <w:ind w:firstLine="709"/>
        <w:rPr>
          <w:rStyle w:val="FontStyle16"/>
          <w:sz w:val="28"/>
          <w:szCs w:val="28"/>
        </w:rPr>
      </w:pPr>
      <w:r>
        <w:rPr>
          <w:rStyle w:val="FontStyle16"/>
          <w:sz w:val="28"/>
          <w:szCs w:val="28"/>
        </w:rPr>
        <w:t>объем собственного вклада и дополнительных ресурсов, привлекаемых на реализацию проекта, перспективность его дальнейшего развития;</w:t>
      </w:r>
    </w:p>
    <w:p w14:paraId="4CFBC05B" w14:textId="77777777" w:rsidR="007F73BC" w:rsidRDefault="00000000">
      <w:pPr>
        <w:pStyle w:val="Style4"/>
        <w:widowControl/>
        <w:tabs>
          <w:tab w:val="left" w:pos="1181"/>
        </w:tabs>
        <w:spacing w:line="240" w:lineRule="auto"/>
        <w:ind w:firstLine="709"/>
        <w:rPr>
          <w:rStyle w:val="FontStyle16"/>
          <w:sz w:val="28"/>
          <w:szCs w:val="28"/>
        </w:rPr>
      </w:pPr>
      <w:r>
        <w:rPr>
          <w:rStyle w:val="FontStyle16"/>
          <w:sz w:val="28"/>
          <w:szCs w:val="28"/>
        </w:rPr>
        <w:t>наличие опыта успешной реализации проектов по соответствующему направлению деятельности и компетенций команды проекта планируемой деятельности и её масштабу;</w:t>
      </w:r>
    </w:p>
    <w:p w14:paraId="710F442A" w14:textId="77777777" w:rsidR="007F73BC" w:rsidRDefault="00000000">
      <w:pPr>
        <w:pStyle w:val="Style4"/>
        <w:widowControl/>
        <w:tabs>
          <w:tab w:val="left" w:pos="1181"/>
        </w:tabs>
        <w:spacing w:line="240" w:lineRule="auto"/>
        <w:ind w:firstLine="709"/>
        <w:rPr>
          <w:rStyle w:val="FontStyle16"/>
          <w:sz w:val="28"/>
          <w:szCs w:val="28"/>
        </w:rPr>
      </w:pPr>
      <w:r>
        <w:rPr>
          <w:rStyle w:val="FontStyle16"/>
          <w:sz w:val="28"/>
          <w:szCs w:val="28"/>
        </w:rPr>
        <w:t>партнерская поддержка.</w:t>
      </w:r>
    </w:p>
    <w:p w14:paraId="71B6E8AE" w14:textId="77777777" w:rsidR="007F73BC" w:rsidRDefault="007F73BC">
      <w:pPr>
        <w:pStyle w:val="Style4"/>
        <w:widowControl/>
        <w:tabs>
          <w:tab w:val="left" w:pos="1181"/>
        </w:tabs>
        <w:spacing w:line="240" w:lineRule="exact"/>
        <w:ind w:firstLine="15"/>
        <w:rPr>
          <w:sz w:val="28"/>
          <w:szCs w:val="28"/>
        </w:rPr>
      </w:pPr>
    </w:p>
    <w:p w14:paraId="11094AEF" w14:textId="77777777" w:rsidR="007F73BC" w:rsidRDefault="007F73BC">
      <w:pPr>
        <w:pStyle w:val="Style4"/>
        <w:widowControl/>
        <w:tabs>
          <w:tab w:val="left" w:pos="1181"/>
        </w:tabs>
        <w:spacing w:line="240" w:lineRule="exact"/>
        <w:ind w:firstLine="15"/>
        <w:rPr>
          <w:sz w:val="28"/>
          <w:szCs w:val="28"/>
        </w:rPr>
      </w:pPr>
    </w:p>
    <w:p w14:paraId="2C8C5FB5" w14:textId="77777777" w:rsidR="007F73BC" w:rsidRDefault="00000000">
      <w:pPr>
        <w:pStyle w:val="Style1"/>
        <w:widowControl/>
        <w:spacing w:line="240" w:lineRule="exact"/>
        <w:ind w:firstLine="0"/>
        <w:jc w:val="center"/>
        <w:rPr>
          <w:rStyle w:val="FontStyle12"/>
          <w:sz w:val="28"/>
          <w:szCs w:val="28"/>
        </w:rPr>
      </w:pPr>
      <w:r>
        <w:rPr>
          <w:rStyle w:val="FontStyle12"/>
          <w:sz w:val="28"/>
          <w:szCs w:val="28"/>
        </w:rPr>
        <w:t>5. Порядок финансирования победителей Конкурса,</w:t>
      </w:r>
    </w:p>
    <w:p w14:paraId="20407507" w14:textId="77777777" w:rsidR="007F73BC" w:rsidRDefault="00000000">
      <w:pPr>
        <w:pStyle w:val="Style1"/>
        <w:widowControl/>
        <w:spacing w:line="240" w:lineRule="exact"/>
        <w:ind w:firstLine="0"/>
        <w:jc w:val="center"/>
        <w:rPr>
          <w:rStyle w:val="FontStyle12"/>
          <w:sz w:val="28"/>
          <w:szCs w:val="28"/>
        </w:rPr>
      </w:pPr>
      <w:r>
        <w:rPr>
          <w:rStyle w:val="FontStyle12"/>
          <w:sz w:val="28"/>
          <w:szCs w:val="28"/>
        </w:rPr>
        <w:t>формы отчетности и контроля</w:t>
      </w:r>
    </w:p>
    <w:p w14:paraId="63D651F3" w14:textId="111CD7BC" w:rsidR="007F73BC" w:rsidRDefault="00000000">
      <w:pPr>
        <w:pStyle w:val="Style4"/>
        <w:spacing w:line="240" w:lineRule="auto"/>
        <w:ind w:firstLine="709"/>
        <w:rPr>
          <w:rStyle w:val="FontStyle16"/>
          <w:sz w:val="28"/>
          <w:szCs w:val="28"/>
        </w:rPr>
      </w:pPr>
      <w:r>
        <w:rPr>
          <w:rStyle w:val="FontStyle16"/>
          <w:sz w:val="28"/>
          <w:szCs w:val="28"/>
        </w:rPr>
        <w:t xml:space="preserve">5.1. ОАУКИ «НОТКА» в течение 5 рабочих дней с момента подведения итогов Конкурса уведомляет в письменном виде победителей Конкурса о процедуре заключения договоров о предоставлении </w:t>
      </w:r>
      <w:r w:rsidR="009D392F">
        <w:rPr>
          <w:rStyle w:val="FontStyle16"/>
          <w:sz w:val="28"/>
          <w:szCs w:val="28"/>
        </w:rPr>
        <w:t>гранта</w:t>
      </w:r>
      <w:r>
        <w:rPr>
          <w:rStyle w:val="FontStyle16"/>
          <w:sz w:val="28"/>
          <w:szCs w:val="28"/>
        </w:rPr>
        <w:t xml:space="preserve"> на реализацию проекта. </w:t>
      </w:r>
    </w:p>
    <w:p w14:paraId="3012D143" w14:textId="1BFD4489" w:rsidR="007F73BC" w:rsidRDefault="00000000">
      <w:pPr>
        <w:pStyle w:val="Style4"/>
        <w:spacing w:line="240" w:lineRule="auto"/>
        <w:ind w:firstLine="709"/>
        <w:rPr>
          <w:rStyle w:val="FontStyle16"/>
          <w:sz w:val="28"/>
          <w:szCs w:val="28"/>
        </w:rPr>
      </w:pPr>
      <w:r>
        <w:rPr>
          <w:rStyle w:val="FontStyle16"/>
          <w:sz w:val="28"/>
          <w:szCs w:val="28"/>
        </w:rPr>
        <w:t xml:space="preserve">5.2. ОАУКИ «НОТКА» предоставляет гранты победителям Конкурса в соответствии с договорами о предоставлении </w:t>
      </w:r>
      <w:r w:rsidR="009D392F">
        <w:rPr>
          <w:rStyle w:val="FontStyle16"/>
          <w:sz w:val="28"/>
          <w:szCs w:val="28"/>
        </w:rPr>
        <w:t>гранта</w:t>
      </w:r>
      <w:r>
        <w:rPr>
          <w:rStyle w:val="FontStyle16"/>
          <w:sz w:val="28"/>
          <w:szCs w:val="28"/>
        </w:rPr>
        <w:t xml:space="preserve"> на реализацию проектов, заключенных с победителями Конкурса, на расчетные счета победителей Конкурса в банковской организации.</w:t>
      </w:r>
    </w:p>
    <w:p w14:paraId="5CF2C617" w14:textId="77777777" w:rsidR="007F73BC" w:rsidRDefault="00000000">
      <w:pPr>
        <w:pStyle w:val="Style4"/>
        <w:spacing w:line="240" w:lineRule="auto"/>
        <w:ind w:firstLine="709"/>
        <w:rPr>
          <w:rStyle w:val="FontStyle16"/>
          <w:sz w:val="28"/>
          <w:szCs w:val="28"/>
        </w:rPr>
      </w:pPr>
      <w:r>
        <w:rPr>
          <w:rStyle w:val="FontStyle16"/>
          <w:sz w:val="28"/>
          <w:szCs w:val="28"/>
        </w:rPr>
        <w:t xml:space="preserve">5.3. </w:t>
      </w:r>
      <w:r>
        <w:rPr>
          <w:sz w:val="28"/>
          <w:szCs w:val="28"/>
        </w:rPr>
        <w:t>Ответственность за достоверность представляемых в соответствии с настоящим Положением сведений в ОАУКИ «НОТКА» и целевое использование средств гранта возлагается на победителя Конкурса.</w:t>
      </w:r>
    </w:p>
    <w:p w14:paraId="68A63685" w14:textId="77777777" w:rsidR="007F73BC" w:rsidRDefault="00000000">
      <w:pPr>
        <w:pStyle w:val="Style4"/>
        <w:spacing w:line="240" w:lineRule="auto"/>
        <w:ind w:firstLine="709"/>
        <w:rPr>
          <w:rStyle w:val="FontStyle16"/>
          <w:sz w:val="28"/>
          <w:szCs w:val="28"/>
        </w:rPr>
      </w:pPr>
      <w:r>
        <w:rPr>
          <w:rStyle w:val="FontStyle16"/>
          <w:sz w:val="28"/>
          <w:szCs w:val="28"/>
        </w:rPr>
        <w:t>5.4. Не допускается осуществление за счет средств гранта следующих расходов:</w:t>
      </w:r>
    </w:p>
    <w:p w14:paraId="4B86882C" w14:textId="77777777" w:rsidR="007F73BC" w:rsidRDefault="00000000">
      <w:pPr>
        <w:pStyle w:val="Style4"/>
        <w:spacing w:line="240" w:lineRule="auto"/>
        <w:ind w:firstLine="709"/>
        <w:rPr>
          <w:rStyle w:val="FontStyle16"/>
          <w:sz w:val="28"/>
          <w:szCs w:val="28"/>
        </w:rPr>
      </w:pPr>
      <w:r>
        <w:rPr>
          <w:rStyle w:val="FontStyle16"/>
          <w:sz w:val="28"/>
          <w:szCs w:val="28"/>
        </w:rPr>
        <w:t>расходов, непосредственно не связанных с реализацией проекта;</w:t>
      </w:r>
    </w:p>
    <w:p w14:paraId="0322E37E" w14:textId="77777777" w:rsidR="007F73BC" w:rsidRDefault="00000000">
      <w:pPr>
        <w:pStyle w:val="Style4"/>
        <w:spacing w:line="240" w:lineRule="auto"/>
        <w:ind w:firstLine="709"/>
        <w:rPr>
          <w:rStyle w:val="FontStyle16"/>
          <w:sz w:val="28"/>
          <w:szCs w:val="28"/>
        </w:rPr>
      </w:pPr>
      <w:r>
        <w:rPr>
          <w:rStyle w:val="FontStyle16"/>
          <w:sz w:val="28"/>
          <w:szCs w:val="28"/>
        </w:rPr>
        <w:t>расходов на приобретение алкогольной и табачной продукции, а также товаров, которые являются предметами роскоши;</w:t>
      </w:r>
    </w:p>
    <w:p w14:paraId="6C7E14A4" w14:textId="77777777" w:rsidR="007F73BC" w:rsidRDefault="00000000">
      <w:pPr>
        <w:pStyle w:val="Style4"/>
        <w:spacing w:line="240" w:lineRule="auto"/>
        <w:ind w:firstLine="709"/>
        <w:rPr>
          <w:rStyle w:val="FontStyle16"/>
          <w:sz w:val="28"/>
          <w:szCs w:val="28"/>
        </w:rPr>
      </w:pPr>
      <w:r>
        <w:rPr>
          <w:rStyle w:val="FontStyle16"/>
          <w:sz w:val="28"/>
          <w:szCs w:val="28"/>
        </w:rPr>
        <w:lastRenderedPageBreak/>
        <w:t>расходов, предусматривающих финансирование политических партий, кампаний и акций, подготовку и проведение митингов, демонстраций, пикетирований;</w:t>
      </w:r>
    </w:p>
    <w:p w14:paraId="3BEAB671" w14:textId="77777777" w:rsidR="007F73BC" w:rsidRDefault="00000000">
      <w:pPr>
        <w:pStyle w:val="Style4"/>
        <w:spacing w:line="240" w:lineRule="auto"/>
        <w:ind w:firstLine="709"/>
        <w:rPr>
          <w:rStyle w:val="FontStyle16"/>
          <w:sz w:val="28"/>
          <w:szCs w:val="28"/>
        </w:rPr>
      </w:pPr>
      <w:r>
        <w:rPr>
          <w:rStyle w:val="FontStyle16"/>
          <w:sz w:val="28"/>
          <w:szCs w:val="28"/>
        </w:rPr>
        <w:t>погашение задолженностей, в том числе уплату штрафов, пеней.</w:t>
      </w:r>
    </w:p>
    <w:p w14:paraId="3665D5F5" w14:textId="357E5308" w:rsidR="007F73BC" w:rsidRDefault="00000000">
      <w:pPr>
        <w:pStyle w:val="Style4"/>
        <w:spacing w:line="240" w:lineRule="auto"/>
        <w:ind w:firstLine="709"/>
        <w:rPr>
          <w:rStyle w:val="FontStyle16"/>
          <w:sz w:val="28"/>
          <w:szCs w:val="28"/>
        </w:rPr>
      </w:pPr>
      <w:r>
        <w:rPr>
          <w:rStyle w:val="FontStyle16"/>
          <w:sz w:val="28"/>
          <w:szCs w:val="28"/>
        </w:rPr>
        <w:t xml:space="preserve">5.5. Победители Конкурса в течение 10 рабочих дней со дня завершения реализации проекта, но не позднее </w:t>
      </w:r>
      <w:r w:rsidR="00C32502">
        <w:rPr>
          <w:rStyle w:val="FontStyle16"/>
          <w:sz w:val="28"/>
          <w:szCs w:val="28"/>
        </w:rPr>
        <w:t>21</w:t>
      </w:r>
      <w:r>
        <w:rPr>
          <w:rStyle w:val="FontStyle16"/>
          <w:sz w:val="28"/>
          <w:szCs w:val="28"/>
        </w:rPr>
        <w:t xml:space="preserve"> декабря 202</w:t>
      </w:r>
      <w:r w:rsidR="00C32502">
        <w:rPr>
          <w:rStyle w:val="FontStyle16"/>
          <w:sz w:val="28"/>
          <w:szCs w:val="28"/>
        </w:rPr>
        <w:t>6</w:t>
      </w:r>
      <w:r>
        <w:rPr>
          <w:rStyle w:val="FontStyle16"/>
          <w:sz w:val="28"/>
          <w:szCs w:val="28"/>
        </w:rPr>
        <w:t xml:space="preserve"> года, предоставляют в ОАУКИ «НОТКА» следующие отчеты:</w:t>
      </w:r>
    </w:p>
    <w:p w14:paraId="7BCDE7B9" w14:textId="77777777" w:rsidR="007F73BC" w:rsidRDefault="00000000">
      <w:pPr>
        <w:pStyle w:val="Style4"/>
        <w:spacing w:line="240" w:lineRule="auto"/>
        <w:ind w:firstLine="709"/>
        <w:rPr>
          <w:rStyle w:val="FontStyle16"/>
          <w:sz w:val="28"/>
          <w:szCs w:val="28"/>
        </w:rPr>
      </w:pPr>
      <w:r>
        <w:rPr>
          <w:rStyle w:val="FontStyle16"/>
          <w:sz w:val="28"/>
          <w:szCs w:val="28"/>
        </w:rPr>
        <w:t>финансовый отчет по форме в соответствии с Приложением № 2 к настоящему Положению с приложением копий подтверждающих документов (договоров, актов выполненных работ (услуг), счетов-фактур, накладных и иных документов, подтверждающих фактическую оплату работ (услуг), приобретение товарно-материальных ценностей);</w:t>
      </w:r>
    </w:p>
    <w:p w14:paraId="253FAE9A" w14:textId="77777777" w:rsidR="007F73BC" w:rsidRDefault="00000000">
      <w:pPr>
        <w:pStyle w:val="Style4"/>
        <w:spacing w:line="240" w:lineRule="auto"/>
        <w:ind w:firstLine="709"/>
        <w:rPr>
          <w:rStyle w:val="FontStyle16"/>
          <w:sz w:val="28"/>
          <w:szCs w:val="28"/>
        </w:rPr>
      </w:pPr>
      <w:r>
        <w:rPr>
          <w:sz w:val="28"/>
          <w:szCs w:val="28"/>
        </w:rPr>
        <w:t>творческий отчет по форме в соответствии с Приложением № 3 к настоящему Положению;</w:t>
      </w:r>
    </w:p>
    <w:p w14:paraId="171A104E" w14:textId="77777777" w:rsidR="007F73BC" w:rsidRDefault="00000000">
      <w:pPr>
        <w:pStyle w:val="Style4"/>
        <w:spacing w:line="240" w:lineRule="auto"/>
        <w:ind w:firstLine="709"/>
        <w:rPr>
          <w:rStyle w:val="FontStyle16"/>
          <w:sz w:val="28"/>
          <w:szCs w:val="28"/>
        </w:rPr>
      </w:pPr>
      <w:r>
        <w:rPr>
          <w:rStyle w:val="FontStyle16"/>
          <w:sz w:val="28"/>
          <w:szCs w:val="28"/>
        </w:rPr>
        <w:t>отчет по информационному сопровождению по форме в соответствии с Приложением № 4 к настоящему Положению.</w:t>
      </w:r>
    </w:p>
    <w:p w14:paraId="5DF04951" w14:textId="77777777" w:rsidR="007F73BC" w:rsidRDefault="00000000">
      <w:pPr>
        <w:pStyle w:val="Style4"/>
        <w:spacing w:line="240" w:lineRule="auto"/>
        <w:ind w:firstLine="709"/>
        <w:rPr>
          <w:rStyle w:val="FontStyle16"/>
          <w:sz w:val="28"/>
          <w:szCs w:val="28"/>
        </w:rPr>
      </w:pPr>
      <w:r>
        <w:rPr>
          <w:rStyle w:val="FontStyle16"/>
          <w:sz w:val="28"/>
          <w:szCs w:val="28"/>
        </w:rPr>
        <w:t>Отчеты, указанные в настоящем пункте, предоставляются в двух формах:</w:t>
      </w:r>
    </w:p>
    <w:p w14:paraId="66397F1E" w14:textId="77777777" w:rsidR="007F73BC" w:rsidRDefault="00000000">
      <w:pPr>
        <w:pStyle w:val="Style4"/>
        <w:spacing w:line="240" w:lineRule="auto"/>
        <w:ind w:firstLine="709"/>
        <w:rPr>
          <w:rStyle w:val="FontStyle16"/>
          <w:sz w:val="28"/>
          <w:szCs w:val="28"/>
        </w:rPr>
      </w:pPr>
      <w:r>
        <w:rPr>
          <w:rStyle w:val="FontStyle16"/>
          <w:sz w:val="28"/>
          <w:szCs w:val="28"/>
        </w:rPr>
        <w:t xml:space="preserve">на бумажном носителе в Новгородский областной Дом народного творчества ОАУКИ «НОТКА» по адресу: Великий Новгород, ул. </w:t>
      </w:r>
      <w:proofErr w:type="spellStart"/>
      <w:r>
        <w:rPr>
          <w:rStyle w:val="FontStyle16"/>
          <w:sz w:val="28"/>
          <w:szCs w:val="28"/>
        </w:rPr>
        <w:t>Бредова</w:t>
      </w:r>
      <w:proofErr w:type="spellEnd"/>
      <w:r>
        <w:rPr>
          <w:rStyle w:val="FontStyle16"/>
          <w:sz w:val="28"/>
          <w:szCs w:val="28"/>
        </w:rPr>
        <w:t>-Звериная, д. 14;</w:t>
      </w:r>
    </w:p>
    <w:p w14:paraId="46CE81CE" w14:textId="77777777" w:rsidR="007F73BC" w:rsidRDefault="00000000">
      <w:pPr>
        <w:pStyle w:val="Style4"/>
        <w:spacing w:line="240" w:lineRule="auto"/>
        <w:ind w:firstLine="709"/>
        <w:rPr>
          <w:rStyle w:val="FontStyle16"/>
          <w:sz w:val="28"/>
          <w:szCs w:val="28"/>
        </w:rPr>
      </w:pPr>
      <w:r>
        <w:rPr>
          <w:rStyle w:val="FontStyle16"/>
          <w:sz w:val="28"/>
          <w:szCs w:val="28"/>
        </w:rPr>
        <w:t>в электронном виде на электронную почту guknodnt@mail.ru.</w:t>
      </w:r>
    </w:p>
    <w:p w14:paraId="7B56A8DA" w14:textId="3EB88A0C" w:rsidR="007F73BC" w:rsidRDefault="00000000">
      <w:pPr>
        <w:pStyle w:val="Style4"/>
        <w:spacing w:line="240" w:lineRule="auto"/>
        <w:ind w:firstLine="709"/>
        <w:rPr>
          <w:rStyle w:val="FontStyle16"/>
          <w:sz w:val="28"/>
          <w:szCs w:val="28"/>
        </w:rPr>
      </w:pPr>
      <w:r>
        <w:rPr>
          <w:rStyle w:val="FontStyle16"/>
          <w:sz w:val="28"/>
          <w:szCs w:val="28"/>
        </w:rPr>
        <w:t>Творческий отчет предоставляется в соответствии с методическими рекомендациями по подготовке творческого отчета о реализации проекта-победителя XVI</w:t>
      </w:r>
      <w:r w:rsidR="009D392F">
        <w:rPr>
          <w:rStyle w:val="FontStyle16"/>
          <w:sz w:val="28"/>
          <w:szCs w:val="28"/>
        </w:rPr>
        <w:t>I</w:t>
      </w:r>
      <w:r>
        <w:rPr>
          <w:rStyle w:val="FontStyle16"/>
          <w:sz w:val="28"/>
          <w:szCs w:val="28"/>
        </w:rPr>
        <w:t xml:space="preserve"> областного конкурса инновационных творческих проектов «Новгородика», изложенными в Приложении № 5 к настоящему Положению.</w:t>
      </w:r>
    </w:p>
    <w:p w14:paraId="6CCDAEDD" w14:textId="576081B8" w:rsidR="007F73BC" w:rsidRDefault="00000000">
      <w:pPr>
        <w:pStyle w:val="Style4"/>
        <w:spacing w:line="240" w:lineRule="auto"/>
        <w:ind w:firstLine="709"/>
        <w:rPr>
          <w:rStyle w:val="FontStyle16"/>
          <w:sz w:val="28"/>
          <w:szCs w:val="28"/>
        </w:rPr>
      </w:pPr>
      <w:r>
        <w:rPr>
          <w:rStyle w:val="FontStyle16"/>
          <w:sz w:val="28"/>
          <w:szCs w:val="28"/>
        </w:rPr>
        <w:t xml:space="preserve">5.6. Контроль за ходом реализации проекта и целевым использованием выделенных финансовых средств осуществляет ОАУКИ «НОТКА» в соответствии с </w:t>
      </w:r>
      <w:r w:rsidR="005967D3" w:rsidRPr="005967D3">
        <w:rPr>
          <w:rStyle w:val="FontStyle16"/>
          <w:sz w:val="28"/>
          <w:szCs w:val="28"/>
        </w:rPr>
        <w:t>действующим</w:t>
      </w:r>
      <w:r>
        <w:rPr>
          <w:rStyle w:val="FontStyle16"/>
          <w:sz w:val="28"/>
          <w:szCs w:val="28"/>
        </w:rPr>
        <w:t xml:space="preserve"> законодательством Российской Федерации.</w:t>
      </w:r>
    </w:p>
    <w:p w14:paraId="29BA43A1" w14:textId="345425A4" w:rsidR="007F73BC" w:rsidRDefault="00000000">
      <w:pPr>
        <w:pStyle w:val="Style4"/>
        <w:spacing w:line="240" w:lineRule="auto"/>
        <w:ind w:firstLine="709"/>
        <w:rPr>
          <w:rStyle w:val="FontStyle16"/>
          <w:sz w:val="28"/>
          <w:szCs w:val="28"/>
        </w:rPr>
      </w:pPr>
      <w:r>
        <w:rPr>
          <w:rStyle w:val="FontStyle16"/>
          <w:sz w:val="28"/>
          <w:szCs w:val="28"/>
        </w:rPr>
        <w:t xml:space="preserve">5.7. В случае установления по итогам проведенной ОАУКИ «НОТКА» проверки отчетов, указанных в пункте 5.5. настоящего Положения, факта предоставления подложных документов, недостоверной информации и (или) нецелевого использования </w:t>
      </w:r>
      <w:r w:rsidR="008D6A23">
        <w:rPr>
          <w:rStyle w:val="FontStyle16"/>
          <w:sz w:val="28"/>
          <w:szCs w:val="28"/>
        </w:rPr>
        <w:t>гранта</w:t>
      </w:r>
      <w:r>
        <w:rPr>
          <w:rStyle w:val="FontStyle16"/>
          <w:sz w:val="28"/>
          <w:szCs w:val="28"/>
        </w:rPr>
        <w:t>, победитель Конкурса обязан возвратить предоставленную сумму гранта в 202</w:t>
      </w:r>
      <w:r w:rsidR="00C32502">
        <w:rPr>
          <w:rStyle w:val="FontStyle16"/>
          <w:sz w:val="28"/>
          <w:szCs w:val="28"/>
        </w:rPr>
        <w:t>7</w:t>
      </w:r>
      <w:r>
        <w:rPr>
          <w:rStyle w:val="FontStyle16"/>
          <w:sz w:val="28"/>
          <w:szCs w:val="28"/>
        </w:rPr>
        <w:t xml:space="preserve"> году в установленный ОАУКИ «НОТКА» срок.</w:t>
      </w:r>
    </w:p>
    <w:p w14:paraId="69C14E54" w14:textId="77777777" w:rsidR="007F73BC" w:rsidRDefault="00000000">
      <w:pPr>
        <w:pStyle w:val="Style4"/>
        <w:spacing w:line="240" w:lineRule="auto"/>
        <w:ind w:firstLine="709"/>
        <w:rPr>
          <w:rStyle w:val="FontStyle16"/>
          <w:sz w:val="28"/>
          <w:szCs w:val="28"/>
        </w:rPr>
      </w:pPr>
      <w:r>
        <w:rPr>
          <w:rStyle w:val="FontStyle16"/>
          <w:sz w:val="28"/>
          <w:szCs w:val="28"/>
        </w:rPr>
        <w:t xml:space="preserve">Порядок возврата определяется в договоре о предоставлении гранта на реализацию проекта. </w:t>
      </w:r>
    </w:p>
    <w:p w14:paraId="37E6DA5C" w14:textId="77777777" w:rsidR="007F73BC" w:rsidRDefault="00000000">
      <w:pPr>
        <w:pStyle w:val="Style4"/>
        <w:spacing w:line="240" w:lineRule="auto"/>
        <w:ind w:firstLine="709"/>
        <w:rPr>
          <w:rStyle w:val="FontStyle16"/>
          <w:sz w:val="28"/>
          <w:szCs w:val="28"/>
        </w:rPr>
      </w:pPr>
      <w:r>
        <w:rPr>
          <w:rStyle w:val="FontStyle16"/>
          <w:sz w:val="28"/>
          <w:szCs w:val="28"/>
        </w:rPr>
        <w:t xml:space="preserve">ОАУКИ «НОТКА» обеспечивает перечисление суммы гранта в адрес министерства после осуществленного возврата в течение 10 рабочих дней. </w:t>
      </w:r>
    </w:p>
    <w:p w14:paraId="2E53E034" w14:textId="77777777" w:rsidR="007F73BC" w:rsidRDefault="00000000">
      <w:pPr>
        <w:pStyle w:val="Style4"/>
        <w:spacing w:line="240" w:lineRule="auto"/>
        <w:ind w:firstLine="709"/>
        <w:rPr>
          <w:rStyle w:val="FontStyle16"/>
          <w:sz w:val="28"/>
          <w:szCs w:val="28"/>
        </w:rPr>
      </w:pPr>
      <w:r>
        <w:rPr>
          <w:rStyle w:val="FontStyle16"/>
          <w:sz w:val="28"/>
          <w:szCs w:val="28"/>
        </w:rPr>
        <w:t>5.8. Проверка документов, указанных в пункте 5.5. настоящего Положения осуществляется лицами, назначенными ответственными приказом ОАУКИ «НОТКА», в течение 15 рабочих дней со дня получения указанных документов.</w:t>
      </w:r>
    </w:p>
    <w:p w14:paraId="62CCEA21" w14:textId="39674523" w:rsidR="007F73BC" w:rsidRDefault="00000000">
      <w:pPr>
        <w:pStyle w:val="Style4"/>
        <w:spacing w:line="240" w:lineRule="auto"/>
        <w:ind w:firstLine="709"/>
        <w:rPr>
          <w:bCs/>
          <w:sz w:val="28"/>
          <w:szCs w:val="28"/>
        </w:rPr>
      </w:pPr>
      <w:r>
        <w:rPr>
          <w:rStyle w:val="FontStyle16"/>
          <w:sz w:val="28"/>
          <w:szCs w:val="28"/>
        </w:rPr>
        <w:t xml:space="preserve">5.9. </w:t>
      </w:r>
      <w:r>
        <w:rPr>
          <w:sz w:val="28"/>
          <w:szCs w:val="28"/>
        </w:rPr>
        <w:t xml:space="preserve">Публикации, в том числе в средствах массовой информации и в социальных сетях, видеосъемки, пресс-релизы и другие виды </w:t>
      </w:r>
      <w:r>
        <w:rPr>
          <w:sz w:val="28"/>
          <w:szCs w:val="28"/>
        </w:rPr>
        <w:lastRenderedPageBreak/>
        <w:t xml:space="preserve">информационной продукции, произведенные в рамках проекта, должны содержать следующее заявление: «Данный проект реализуется в рамках </w:t>
      </w:r>
      <w:r>
        <w:rPr>
          <w:iCs/>
          <w:sz w:val="28"/>
          <w:szCs w:val="28"/>
          <w:lang w:val="en-US"/>
        </w:rPr>
        <w:t>XVII</w:t>
      </w:r>
      <w:r w:rsidR="00B41682">
        <w:rPr>
          <w:iCs/>
          <w:sz w:val="28"/>
          <w:szCs w:val="28"/>
          <w:lang w:val="en-US"/>
        </w:rPr>
        <w:t>I</w:t>
      </w:r>
      <w:r>
        <w:rPr>
          <w:sz w:val="28"/>
          <w:szCs w:val="28"/>
        </w:rPr>
        <w:t xml:space="preserve"> областного конкурса</w:t>
      </w:r>
      <w:r>
        <w:rPr>
          <w:bCs/>
          <w:sz w:val="28"/>
          <w:szCs w:val="28"/>
        </w:rPr>
        <w:t xml:space="preserve"> инновационных творческих проектов «Новгородика». На визуальных материалах, подготовленных в рамках проекта, также должен быть использован официальный логотип Конкурса.</w:t>
      </w:r>
    </w:p>
    <w:p w14:paraId="6A3ED984" w14:textId="77777777" w:rsidR="007F73BC" w:rsidRDefault="00000000">
      <w:pPr>
        <w:pStyle w:val="Style4"/>
        <w:spacing w:line="240" w:lineRule="auto"/>
        <w:ind w:firstLine="709"/>
        <w:rPr>
          <w:sz w:val="28"/>
          <w:szCs w:val="28"/>
        </w:rPr>
      </w:pPr>
      <w:r>
        <w:rPr>
          <w:sz w:val="28"/>
          <w:szCs w:val="28"/>
        </w:rPr>
        <w:t xml:space="preserve">Логотип предоставляется при заключении договора с победителем Конкурса. </w:t>
      </w:r>
    </w:p>
    <w:p w14:paraId="082B7B84" w14:textId="77777777" w:rsidR="007F73BC" w:rsidRDefault="00000000">
      <w:pPr>
        <w:pStyle w:val="Style4"/>
        <w:spacing w:line="240" w:lineRule="auto"/>
        <w:ind w:firstLine="709"/>
        <w:rPr>
          <w:bCs/>
          <w:sz w:val="28"/>
          <w:szCs w:val="28"/>
        </w:rPr>
      </w:pPr>
      <w:r>
        <w:rPr>
          <w:bCs/>
          <w:sz w:val="28"/>
          <w:szCs w:val="28"/>
        </w:rPr>
        <w:t>5.10. Победители Конкурса должны уведомлять и приглашать организаторов Конкурса, членов экспертного совета на любые пресс-конференции, общественные события или церемонии, связанные с реализацией проекта.</w:t>
      </w:r>
    </w:p>
    <w:p w14:paraId="072E3346" w14:textId="77777777" w:rsidR="007F73BC" w:rsidRDefault="00000000">
      <w:pPr>
        <w:pStyle w:val="Style4"/>
        <w:spacing w:line="240" w:lineRule="auto"/>
        <w:ind w:firstLine="709"/>
        <w:rPr>
          <w:rStyle w:val="FontStyle16"/>
          <w:sz w:val="28"/>
          <w:szCs w:val="28"/>
        </w:rPr>
      </w:pPr>
      <w:r>
        <w:rPr>
          <w:rStyle w:val="FontStyle16"/>
          <w:sz w:val="28"/>
          <w:szCs w:val="28"/>
        </w:rPr>
        <w:t>5.11. Победителям Конкурса рекомендуется присоединиться к программе «Пушкинская карта» в случае соответствия организации и проекта условиям программы, установленным Постановлением Правительства РФ от 8 сентября 2021 г. № 1521 «О социальной поддержке молодежи в возрасте от 14 до 22 лет для повышения доступности организаций культуры».</w:t>
      </w:r>
    </w:p>
    <w:p w14:paraId="1271C060" w14:textId="77777777" w:rsidR="007F73BC" w:rsidRDefault="007F73BC">
      <w:pPr>
        <w:pStyle w:val="Style4"/>
        <w:spacing w:line="240" w:lineRule="auto"/>
        <w:ind w:firstLine="709"/>
        <w:rPr>
          <w:rStyle w:val="FontStyle16"/>
          <w:sz w:val="28"/>
          <w:szCs w:val="28"/>
        </w:rPr>
      </w:pPr>
    </w:p>
    <w:p w14:paraId="30EDE257" w14:textId="77777777" w:rsidR="007F73BC" w:rsidRDefault="00000000">
      <w:pPr>
        <w:pStyle w:val="Style4"/>
        <w:spacing w:line="240" w:lineRule="auto"/>
        <w:ind w:firstLine="709"/>
        <w:jc w:val="center"/>
        <w:rPr>
          <w:rStyle w:val="FontStyle16"/>
          <w:b/>
          <w:bCs/>
          <w:sz w:val="28"/>
          <w:szCs w:val="28"/>
        </w:rPr>
      </w:pPr>
      <w:r>
        <w:rPr>
          <w:rStyle w:val="FontStyle16"/>
          <w:b/>
          <w:bCs/>
          <w:sz w:val="28"/>
          <w:szCs w:val="28"/>
        </w:rPr>
        <w:t>9. Контактная информация</w:t>
      </w:r>
    </w:p>
    <w:p w14:paraId="3110F7AD" w14:textId="77777777" w:rsidR="007F73BC" w:rsidRDefault="00000000">
      <w:pPr>
        <w:pStyle w:val="Style4"/>
        <w:spacing w:line="240" w:lineRule="auto"/>
        <w:ind w:firstLine="709"/>
        <w:rPr>
          <w:rStyle w:val="FontStyle16"/>
          <w:sz w:val="28"/>
          <w:szCs w:val="28"/>
        </w:rPr>
      </w:pPr>
      <w:r>
        <w:rPr>
          <w:rStyle w:val="FontStyle16"/>
          <w:sz w:val="28"/>
          <w:szCs w:val="28"/>
        </w:rPr>
        <w:t>По вопросам участия в Конкурсе:</w:t>
      </w:r>
    </w:p>
    <w:p w14:paraId="72FA7A0B" w14:textId="77777777" w:rsidR="007F73BC" w:rsidRDefault="00000000">
      <w:pPr>
        <w:pStyle w:val="Style4"/>
        <w:spacing w:line="240" w:lineRule="auto"/>
        <w:ind w:firstLine="709"/>
        <w:rPr>
          <w:rStyle w:val="FontStyle16"/>
          <w:sz w:val="28"/>
          <w:szCs w:val="28"/>
        </w:rPr>
      </w:pPr>
      <w:proofErr w:type="spellStart"/>
      <w:r>
        <w:rPr>
          <w:rStyle w:val="FontStyle16"/>
          <w:sz w:val="28"/>
          <w:szCs w:val="28"/>
        </w:rPr>
        <w:t>Лускина</w:t>
      </w:r>
      <w:proofErr w:type="spellEnd"/>
      <w:r>
        <w:rPr>
          <w:rStyle w:val="FontStyle16"/>
          <w:sz w:val="28"/>
          <w:szCs w:val="28"/>
        </w:rPr>
        <w:t xml:space="preserve"> Светлана Вениаминовна – </w:t>
      </w:r>
      <w:r>
        <w:rPr>
          <w:rStyle w:val="28"/>
          <w:rFonts w:eastAsia="Arial Unicode MS"/>
        </w:rPr>
        <w:t>главный администратор Новгородского областного Дома народного творчества ОАУКИ «НОТКА».</w:t>
      </w:r>
    </w:p>
    <w:p w14:paraId="0E28DBCE" w14:textId="77777777" w:rsidR="007F73BC" w:rsidRDefault="00000000">
      <w:pPr>
        <w:pStyle w:val="Style4"/>
        <w:spacing w:line="240" w:lineRule="auto"/>
        <w:ind w:firstLine="709"/>
        <w:rPr>
          <w:rStyle w:val="FontStyle16"/>
          <w:sz w:val="28"/>
          <w:szCs w:val="28"/>
        </w:rPr>
      </w:pPr>
      <w:r>
        <w:rPr>
          <w:rStyle w:val="FontStyle16"/>
          <w:sz w:val="28"/>
          <w:szCs w:val="28"/>
        </w:rPr>
        <w:t>Телефон: 8(8162) 77-52-02.</w:t>
      </w:r>
    </w:p>
    <w:p w14:paraId="1E0B4F5C" w14:textId="3D543206" w:rsidR="007F73BC" w:rsidRDefault="00000000" w:rsidP="00BB2085">
      <w:pPr>
        <w:pStyle w:val="Style4"/>
        <w:spacing w:line="276" w:lineRule="auto"/>
        <w:ind w:firstLine="709"/>
        <w:jc w:val="left"/>
        <w:rPr>
          <w:rStyle w:val="FontStyle16"/>
          <w:sz w:val="28"/>
          <w:szCs w:val="28"/>
        </w:rPr>
      </w:pPr>
      <w:r>
        <w:rPr>
          <w:rStyle w:val="FontStyle16"/>
          <w:sz w:val="28"/>
          <w:szCs w:val="28"/>
        </w:rPr>
        <w:t xml:space="preserve">Электронная почта: </w:t>
      </w:r>
      <w:r w:rsidR="00817F13" w:rsidRPr="00817F13">
        <w:rPr>
          <w:rStyle w:val="FontStyle16"/>
          <w:sz w:val="28"/>
          <w:szCs w:val="28"/>
        </w:rPr>
        <w:t>nodnt53@yandex.com</w:t>
      </w:r>
      <w:r>
        <w:rPr>
          <w:rStyle w:val="FontStyle16"/>
          <w:sz w:val="28"/>
          <w:szCs w:val="28"/>
        </w:rPr>
        <w:t>.</w:t>
      </w:r>
    </w:p>
    <w:p w14:paraId="5A47B171" w14:textId="086D3B70" w:rsidR="00BB2085" w:rsidRDefault="00BB2085" w:rsidP="00BB2085">
      <w:pPr>
        <w:pStyle w:val="Style4"/>
        <w:spacing w:line="276" w:lineRule="auto"/>
        <w:ind w:firstLine="709"/>
        <w:jc w:val="center"/>
        <w:rPr>
          <w:bCs/>
          <w:sz w:val="28"/>
          <w:szCs w:val="28"/>
        </w:rPr>
      </w:pPr>
      <w:r>
        <w:rPr>
          <w:rStyle w:val="FontStyle16"/>
          <w:sz w:val="28"/>
          <w:szCs w:val="28"/>
        </w:rPr>
        <w:t>____________________________</w:t>
      </w:r>
    </w:p>
    <w:sectPr w:rsidR="00BB2085">
      <w:pgSz w:w="11906" w:h="16838"/>
      <w:pgMar w:top="1134" w:right="567" w:bottom="1134" w:left="1985" w:header="720" w:footer="7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0DBAF0B" w14:textId="77777777" w:rsidR="009052BA" w:rsidRDefault="009052BA">
      <w:pPr>
        <w:spacing w:after="0" w:line="240" w:lineRule="auto"/>
      </w:pPr>
      <w:r>
        <w:separator/>
      </w:r>
    </w:p>
  </w:endnote>
  <w:endnote w:type="continuationSeparator" w:id="0">
    <w:p w14:paraId="42F7B90E" w14:textId="77777777" w:rsidR="009052BA" w:rsidRDefault="009052BA">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Cambria">
    <w:panose1 w:val="02040503050406030204"/>
    <w:charset w:val="CC"/>
    <w:family w:val="roman"/>
    <w:pitch w:val="variable"/>
    <w:sig w:usb0="E00006FF" w:usb1="420024FF" w:usb2="02000000" w:usb3="00000000" w:csb0="0000019F" w:csb1="00000000"/>
  </w:font>
  <w:font w:name="Arial">
    <w:panose1 w:val="020B0604020202020204"/>
    <w:charset w:val="CC"/>
    <w:family w:val="swiss"/>
    <w:pitch w:val="variable"/>
    <w:sig w:usb0="E0002EFF" w:usb1="C000785B" w:usb2="00000009" w:usb3="00000000" w:csb0="000001FF" w:csb1="00000000"/>
  </w:font>
  <w:font w:name="Tahoma">
    <w:panose1 w:val="020B0604030504040204"/>
    <w:charset w:val="CC"/>
    <w:family w:val="swiss"/>
    <w:pitch w:val="variable"/>
    <w:sig w:usb0="E1002EFF" w:usb1="C000605B" w:usb2="00000029" w:usb3="00000000" w:csb0="000101FF" w:csb1="00000000"/>
  </w:font>
  <w:font w:name="OpenSymbol">
    <w:altName w:val="Arial Unicode MS"/>
    <w:charset w:val="00"/>
    <w:family w:val="auto"/>
    <w:pitch w:val="default"/>
  </w:font>
  <w:font w:name="Microsoft YaHei">
    <w:panose1 w:val="020B0503020204020204"/>
    <w:charset w:val="86"/>
    <w:family w:val="swiss"/>
    <w:pitch w:val="variable"/>
    <w:sig w:usb0="80000287" w:usb1="2ACF3C50" w:usb2="00000016" w:usb3="00000000" w:csb0="0004001F" w:csb1="00000000"/>
  </w:font>
  <w:font w:name="Mangal">
    <w:panose1 w:val="00000400000000000000"/>
    <w:charset w:val="00"/>
    <w:family w:val="roman"/>
    <w:pitch w:val="variable"/>
    <w:sig w:usb0="00008003" w:usb1="00000000" w:usb2="00000000" w:usb3="00000000" w:csb0="00000001" w:csb1="00000000"/>
  </w:font>
  <w:font w:name="Andale Sans UI">
    <w:charset w:val="00"/>
    <w:family w:val="auto"/>
    <w:pitch w:val="default"/>
  </w:font>
  <w:font w:name="SimSun">
    <w:altName w:val="宋体"/>
    <w:panose1 w:val="02010600030101010101"/>
    <w:charset w:val="86"/>
    <w:family w:val="auto"/>
    <w:pitch w:val="variable"/>
    <w:sig w:usb0="00000003" w:usb1="288F0000" w:usb2="00000016" w:usb3="00000000" w:csb0="00040001" w:csb1="00000000"/>
  </w:font>
  <w:font w:name="F">
    <w:charset w:val="00"/>
    <w:family w:val="auto"/>
    <w:pitch w:val="default"/>
  </w:font>
  <w:font w:name="Segoe UI">
    <w:panose1 w:val="020B0502040204020203"/>
    <w:charset w:val="CC"/>
    <w:family w:val="swiss"/>
    <w:pitch w:val="variable"/>
    <w:sig w:usb0="E4002EFF" w:usb1="C000E47F" w:usb2="00000009" w:usb3="00000000" w:csb0="000001FF" w:csb1="00000000"/>
  </w:font>
  <w:font w:name="Arial Unicode MS">
    <w:panose1 w:val="020B0604020202020204"/>
    <w:charset w:val="00"/>
    <w:family w:val="auto"/>
    <w:pitch w:val="default"/>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F9CE4BF" w14:textId="77777777" w:rsidR="009052BA" w:rsidRDefault="009052BA">
      <w:pPr>
        <w:spacing w:after="0" w:line="240" w:lineRule="auto"/>
      </w:pPr>
      <w:r>
        <w:separator/>
      </w:r>
    </w:p>
  </w:footnote>
  <w:footnote w:type="continuationSeparator" w:id="0">
    <w:p w14:paraId="282027E2" w14:textId="77777777" w:rsidR="009052BA" w:rsidRDefault="009052BA">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1553691"/>
    <w:multiLevelType w:val="hybridMultilevel"/>
    <w:tmpl w:val="1D08327C"/>
    <w:lvl w:ilvl="0" w:tplc="481A5EF6">
      <w:start w:val="1"/>
      <w:numFmt w:val="bullet"/>
      <w:lvlText w:val=""/>
      <w:lvlJc w:val="left"/>
      <w:pPr>
        <w:tabs>
          <w:tab w:val="num" w:pos="0"/>
        </w:tabs>
        <w:ind w:left="1429" w:hanging="360"/>
      </w:pPr>
      <w:rPr>
        <w:rFonts w:ascii="Symbol" w:hAnsi="Symbol" w:hint="default"/>
        <w:sz w:val="28"/>
        <w:szCs w:val="28"/>
      </w:rPr>
    </w:lvl>
    <w:lvl w:ilvl="1" w:tplc="99944076">
      <w:start w:val="1"/>
      <w:numFmt w:val="bullet"/>
      <w:lvlText w:val="o"/>
      <w:lvlJc w:val="left"/>
      <w:pPr>
        <w:ind w:left="1440" w:hanging="360"/>
      </w:pPr>
      <w:rPr>
        <w:rFonts w:ascii="Courier New" w:eastAsia="Courier New" w:hAnsi="Courier New" w:cs="Courier New" w:hint="default"/>
      </w:rPr>
    </w:lvl>
    <w:lvl w:ilvl="2" w:tplc="462EB66E">
      <w:start w:val="1"/>
      <w:numFmt w:val="bullet"/>
      <w:lvlText w:val="§"/>
      <w:lvlJc w:val="left"/>
      <w:pPr>
        <w:ind w:left="2160" w:hanging="360"/>
      </w:pPr>
      <w:rPr>
        <w:rFonts w:ascii="Wingdings" w:eastAsia="Wingdings" w:hAnsi="Wingdings" w:cs="Wingdings" w:hint="default"/>
      </w:rPr>
    </w:lvl>
    <w:lvl w:ilvl="3" w:tplc="0A06F5B0">
      <w:start w:val="1"/>
      <w:numFmt w:val="bullet"/>
      <w:lvlText w:val="·"/>
      <w:lvlJc w:val="left"/>
      <w:pPr>
        <w:ind w:left="2880" w:hanging="360"/>
      </w:pPr>
      <w:rPr>
        <w:rFonts w:ascii="Symbol" w:eastAsia="Symbol" w:hAnsi="Symbol" w:cs="Symbol" w:hint="default"/>
      </w:rPr>
    </w:lvl>
    <w:lvl w:ilvl="4" w:tplc="FD3A5AA8">
      <w:start w:val="1"/>
      <w:numFmt w:val="bullet"/>
      <w:lvlText w:val="o"/>
      <w:lvlJc w:val="left"/>
      <w:pPr>
        <w:ind w:left="3600" w:hanging="360"/>
      </w:pPr>
      <w:rPr>
        <w:rFonts w:ascii="Courier New" w:eastAsia="Courier New" w:hAnsi="Courier New" w:cs="Courier New" w:hint="default"/>
      </w:rPr>
    </w:lvl>
    <w:lvl w:ilvl="5" w:tplc="7CFC6824">
      <w:start w:val="1"/>
      <w:numFmt w:val="bullet"/>
      <w:lvlText w:val="§"/>
      <w:lvlJc w:val="left"/>
      <w:pPr>
        <w:ind w:left="4320" w:hanging="360"/>
      </w:pPr>
      <w:rPr>
        <w:rFonts w:ascii="Wingdings" w:eastAsia="Wingdings" w:hAnsi="Wingdings" w:cs="Wingdings" w:hint="default"/>
      </w:rPr>
    </w:lvl>
    <w:lvl w:ilvl="6" w:tplc="C26ADD36">
      <w:start w:val="1"/>
      <w:numFmt w:val="bullet"/>
      <w:lvlText w:val="·"/>
      <w:lvlJc w:val="left"/>
      <w:pPr>
        <w:ind w:left="5040" w:hanging="360"/>
      </w:pPr>
      <w:rPr>
        <w:rFonts w:ascii="Symbol" w:eastAsia="Symbol" w:hAnsi="Symbol" w:cs="Symbol" w:hint="default"/>
      </w:rPr>
    </w:lvl>
    <w:lvl w:ilvl="7" w:tplc="FA926C80">
      <w:start w:val="1"/>
      <w:numFmt w:val="bullet"/>
      <w:lvlText w:val="o"/>
      <w:lvlJc w:val="left"/>
      <w:pPr>
        <w:ind w:left="5760" w:hanging="360"/>
      </w:pPr>
      <w:rPr>
        <w:rFonts w:ascii="Courier New" w:eastAsia="Courier New" w:hAnsi="Courier New" w:cs="Courier New" w:hint="default"/>
      </w:rPr>
    </w:lvl>
    <w:lvl w:ilvl="8" w:tplc="D738021A">
      <w:start w:val="1"/>
      <w:numFmt w:val="bullet"/>
      <w:lvlText w:val="§"/>
      <w:lvlJc w:val="left"/>
      <w:pPr>
        <w:ind w:left="6480" w:hanging="360"/>
      </w:pPr>
      <w:rPr>
        <w:rFonts w:ascii="Wingdings" w:eastAsia="Wingdings" w:hAnsi="Wingdings" w:cs="Wingdings" w:hint="default"/>
      </w:rPr>
    </w:lvl>
  </w:abstractNum>
  <w:abstractNum w:abstractNumId="1" w15:restartNumberingAfterBreak="0">
    <w:nsid w:val="0635614D"/>
    <w:multiLevelType w:val="hybridMultilevel"/>
    <w:tmpl w:val="3C44499A"/>
    <w:lvl w:ilvl="0" w:tplc="24206206">
      <w:start w:val="1"/>
      <w:numFmt w:val="decimal"/>
      <w:lvlText w:val="5.%1."/>
      <w:lvlJc w:val="left"/>
      <w:pPr>
        <w:tabs>
          <w:tab w:val="num" w:pos="4111"/>
        </w:tabs>
        <w:ind w:left="3403" w:firstLine="0"/>
      </w:pPr>
      <w:rPr>
        <w:rFonts w:hint="default"/>
        <w:sz w:val="28"/>
        <w:szCs w:val="28"/>
      </w:rPr>
    </w:lvl>
    <w:lvl w:ilvl="1" w:tplc="10FE633E">
      <w:start w:val="1"/>
      <w:numFmt w:val="bullet"/>
      <w:lvlText w:val="o"/>
      <w:lvlJc w:val="left"/>
      <w:pPr>
        <w:ind w:left="1440" w:hanging="360"/>
      </w:pPr>
      <w:rPr>
        <w:rFonts w:ascii="Courier New" w:eastAsia="Courier New" w:hAnsi="Courier New" w:cs="Courier New" w:hint="default"/>
      </w:rPr>
    </w:lvl>
    <w:lvl w:ilvl="2" w:tplc="9C3890FC">
      <w:start w:val="1"/>
      <w:numFmt w:val="bullet"/>
      <w:lvlText w:val="§"/>
      <w:lvlJc w:val="left"/>
      <w:pPr>
        <w:ind w:left="2160" w:hanging="360"/>
      </w:pPr>
      <w:rPr>
        <w:rFonts w:ascii="Wingdings" w:eastAsia="Wingdings" w:hAnsi="Wingdings" w:cs="Wingdings" w:hint="default"/>
      </w:rPr>
    </w:lvl>
    <w:lvl w:ilvl="3" w:tplc="A9768270">
      <w:start w:val="1"/>
      <w:numFmt w:val="bullet"/>
      <w:lvlText w:val="·"/>
      <w:lvlJc w:val="left"/>
      <w:pPr>
        <w:ind w:left="2880" w:hanging="360"/>
      </w:pPr>
      <w:rPr>
        <w:rFonts w:ascii="Symbol" w:eastAsia="Symbol" w:hAnsi="Symbol" w:cs="Symbol" w:hint="default"/>
      </w:rPr>
    </w:lvl>
    <w:lvl w:ilvl="4" w:tplc="A1305928">
      <w:start w:val="1"/>
      <w:numFmt w:val="bullet"/>
      <w:lvlText w:val="o"/>
      <w:lvlJc w:val="left"/>
      <w:pPr>
        <w:ind w:left="3600" w:hanging="360"/>
      </w:pPr>
      <w:rPr>
        <w:rFonts w:ascii="Courier New" w:eastAsia="Courier New" w:hAnsi="Courier New" w:cs="Courier New" w:hint="default"/>
      </w:rPr>
    </w:lvl>
    <w:lvl w:ilvl="5" w:tplc="CDD4F26E">
      <w:start w:val="1"/>
      <w:numFmt w:val="bullet"/>
      <w:lvlText w:val="§"/>
      <w:lvlJc w:val="left"/>
      <w:pPr>
        <w:ind w:left="4320" w:hanging="360"/>
      </w:pPr>
      <w:rPr>
        <w:rFonts w:ascii="Wingdings" w:eastAsia="Wingdings" w:hAnsi="Wingdings" w:cs="Wingdings" w:hint="default"/>
      </w:rPr>
    </w:lvl>
    <w:lvl w:ilvl="6" w:tplc="1D30424E">
      <w:start w:val="1"/>
      <w:numFmt w:val="bullet"/>
      <w:lvlText w:val="·"/>
      <w:lvlJc w:val="left"/>
      <w:pPr>
        <w:ind w:left="5040" w:hanging="360"/>
      </w:pPr>
      <w:rPr>
        <w:rFonts w:ascii="Symbol" w:eastAsia="Symbol" w:hAnsi="Symbol" w:cs="Symbol" w:hint="default"/>
      </w:rPr>
    </w:lvl>
    <w:lvl w:ilvl="7" w:tplc="FEF48C0A">
      <w:start w:val="1"/>
      <w:numFmt w:val="bullet"/>
      <w:lvlText w:val="o"/>
      <w:lvlJc w:val="left"/>
      <w:pPr>
        <w:ind w:left="5760" w:hanging="360"/>
      </w:pPr>
      <w:rPr>
        <w:rFonts w:ascii="Courier New" w:eastAsia="Courier New" w:hAnsi="Courier New" w:cs="Courier New" w:hint="default"/>
      </w:rPr>
    </w:lvl>
    <w:lvl w:ilvl="8" w:tplc="C290893A">
      <w:start w:val="1"/>
      <w:numFmt w:val="bullet"/>
      <w:lvlText w:val="§"/>
      <w:lvlJc w:val="left"/>
      <w:pPr>
        <w:ind w:left="6480" w:hanging="360"/>
      </w:pPr>
      <w:rPr>
        <w:rFonts w:ascii="Wingdings" w:eastAsia="Wingdings" w:hAnsi="Wingdings" w:cs="Wingdings" w:hint="default"/>
      </w:rPr>
    </w:lvl>
  </w:abstractNum>
  <w:abstractNum w:abstractNumId="2" w15:restartNumberingAfterBreak="0">
    <w:nsid w:val="06CB3F1C"/>
    <w:multiLevelType w:val="hybridMultilevel"/>
    <w:tmpl w:val="B06CB052"/>
    <w:lvl w:ilvl="0" w:tplc="CA2EE776">
      <w:start w:val="1"/>
      <w:numFmt w:val="decimal"/>
      <w:lvlText w:val="%1."/>
      <w:lvlJc w:val="left"/>
      <w:pPr>
        <w:ind w:left="360" w:hanging="360"/>
      </w:pPr>
    </w:lvl>
    <w:lvl w:ilvl="1" w:tplc="30B26F86">
      <w:start w:val="1"/>
      <w:numFmt w:val="lowerLetter"/>
      <w:lvlText w:val="%2."/>
      <w:lvlJc w:val="left"/>
      <w:pPr>
        <w:ind w:left="1080" w:hanging="360"/>
      </w:pPr>
    </w:lvl>
    <w:lvl w:ilvl="2" w:tplc="C778DF5E">
      <w:start w:val="1"/>
      <w:numFmt w:val="lowerRoman"/>
      <w:lvlText w:val="%3."/>
      <w:lvlJc w:val="right"/>
      <w:pPr>
        <w:ind w:left="1800" w:hanging="180"/>
      </w:pPr>
    </w:lvl>
    <w:lvl w:ilvl="3" w:tplc="A42E059C">
      <w:start w:val="1"/>
      <w:numFmt w:val="decimal"/>
      <w:lvlText w:val="%4."/>
      <w:lvlJc w:val="left"/>
      <w:pPr>
        <w:ind w:left="2520" w:hanging="360"/>
      </w:pPr>
    </w:lvl>
    <w:lvl w:ilvl="4" w:tplc="A08EEC82">
      <w:start w:val="1"/>
      <w:numFmt w:val="lowerLetter"/>
      <w:lvlText w:val="%5."/>
      <w:lvlJc w:val="left"/>
      <w:pPr>
        <w:ind w:left="3240" w:hanging="360"/>
      </w:pPr>
    </w:lvl>
    <w:lvl w:ilvl="5" w:tplc="DB16576E">
      <w:start w:val="1"/>
      <w:numFmt w:val="lowerRoman"/>
      <w:lvlText w:val="%6."/>
      <w:lvlJc w:val="right"/>
      <w:pPr>
        <w:ind w:left="3960" w:hanging="180"/>
      </w:pPr>
    </w:lvl>
    <w:lvl w:ilvl="6" w:tplc="9B8483B4">
      <w:start w:val="1"/>
      <w:numFmt w:val="decimal"/>
      <w:lvlText w:val="%7."/>
      <w:lvlJc w:val="left"/>
      <w:pPr>
        <w:ind w:left="4680" w:hanging="360"/>
      </w:pPr>
    </w:lvl>
    <w:lvl w:ilvl="7" w:tplc="34D8BF00">
      <w:start w:val="1"/>
      <w:numFmt w:val="lowerLetter"/>
      <w:lvlText w:val="%8."/>
      <w:lvlJc w:val="left"/>
      <w:pPr>
        <w:ind w:left="5400" w:hanging="360"/>
      </w:pPr>
    </w:lvl>
    <w:lvl w:ilvl="8" w:tplc="136EDD32">
      <w:start w:val="1"/>
      <w:numFmt w:val="lowerRoman"/>
      <w:lvlText w:val="%9."/>
      <w:lvlJc w:val="right"/>
      <w:pPr>
        <w:ind w:left="6120" w:hanging="180"/>
      </w:pPr>
    </w:lvl>
  </w:abstractNum>
  <w:abstractNum w:abstractNumId="3" w15:restartNumberingAfterBreak="0">
    <w:nsid w:val="0C8E4AA5"/>
    <w:multiLevelType w:val="hybridMultilevel"/>
    <w:tmpl w:val="D4BE1076"/>
    <w:lvl w:ilvl="0" w:tplc="C7E64CBA">
      <w:start w:val="1"/>
      <w:numFmt w:val="bullet"/>
      <w:lvlText w:val=""/>
      <w:lvlJc w:val="left"/>
      <w:pPr>
        <w:ind w:left="1429" w:hanging="360"/>
      </w:pPr>
      <w:rPr>
        <w:rFonts w:ascii="Symbol" w:hAnsi="Symbol" w:hint="default"/>
      </w:rPr>
    </w:lvl>
    <w:lvl w:ilvl="1" w:tplc="08BEB17A">
      <w:start w:val="1"/>
      <w:numFmt w:val="bullet"/>
      <w:lvlText w:val="o"/>
      <w:lvlJc w:val="left"/>
      <w:pPr>
        <w:ind w:left="2149" w:hanging="360"/>
      </w:pPr>
      <w:rPr>
        <w:rFonts w:ascii="Courier New" w:hAnsi="Courier New" w:cs="Courier New" w:hint="default"/>
      </w:rPr>
    </w:lvl>
    <w:lvl w:ilvl="2" w:tplc="1C240B72">
      <w:start w:val="1"/>
      <w:numFmt w:val="bullet"/>
      <w:lvlText w:val=""/>
      <w:lvlJc w:val="left"/>
      <w:pPr>
        <w:ind w:left="2869" w:hanging="360"/>
      </w:pPr>
      <w:rPr>
        <w:rFonts w:ascii="Wingdings" w:hAnsi="Wingdings" w:hint="default"/>
      </w:rPr>
    </w:lvl>
    <w:lvl w:ilvl="3" w:tplc="51B26906">
      <w:start w:val="1"/>
      <w:numFmt w:val="bullet"/>
      <w:lvlText w:val=""/>
      <w:lvlJc w:val="left"/>
      <w:pPr>
        <w:ind w:left="3589" w:hanging="360"/>
      </w:pPr>
      <w:rPr>
        <w:rFonts w:ascii="Symbol" w:hAnsi="Symbol" w:hint="default"/>
      </w:rPr>
    </w:lvl>
    <w:lvl w:ilvl="4" w:tplc="6FB0267E">
      <w:start w:val="1"/>
      <w:numFmt w:val="bullet"/>
      <w:lvlText w:val="o"/>
      <w:lvlJc w:val="left"/>
      <w:pPr>
        <w:ind w:left="4309" w:hanging="360"/>
      </w:pPr>
      <w:rPr>
        <w:rFonts w:ascii="Courier New" w:hAnsi="Courier New" w:cs="Courier New" w:hint="default"/>
      </w:rPr>
    </w:lvl>
    <w:lvl w:ilvl="5" w:tplc="FE48BA10">
      <w:start w:val="1"/>
      <w:numFmt w:val="bullet"/>
      <w:lvlText w:val=""/>
      <w:lvlJc w:val="left"/>
      <w:pPr>
        <w:ind w:left="5029" w:hanging="360"/>
      </w:pPr>
      <w:rPr>
        <w:rFonts w:ascii="Wingdings" w:hAnsi="Wingdings" w:hint="default"/>
      </w:rPr>
    </w:lvl>
    <w:lvl w:ilvl="6" w:tplc="8DAEC7BC">
      <w:start w:val="1"/>
      <w:numFmt w:val="bullet"/>
      <w:lvlText w:val=""/>
      <w:lvlJc w:val="left"/>
      <w:pPr>
        <w:ind w:left="5749" w:hanging="360"/>
      </w:pPr>
      <w:rPr>
        <w:rFonts w:ascii="Symbol" w:hAnsi="Symbol" w:hint="default"/>
      </w:rPr>
    </w:lvl>
    <w:lvl w:ilvl="7" w:tplc="EACE9670">
      <w:start w:val="1"/>
      <w:numFmt w:val="bullet"/>
      <w:lvlText w:val="o"/>
      <w:lvlJc w:val="left"/>
      <w:pPr>
        <w:ind w:left="6469" w:hanging="360"/>
      </w:pPr>
      <w:rPr>
        <w:rFonts w:ascii="Courier New" w:hAnsi="Courier New" w:cs="Courier New" w:hint="default"/>
      </w:rPr>
    </w:lvl>
    <w:lvl w:ilvl="8" w:tplc="D6A65892">
      <w:start w:val="1"/>
      <w:numFmt w:val="bullet"/>
      <w:lvlText w:val=""/>
      <w:lvlJc w:val="left"/>
      <w:pPr>
        <w:ind w:left="7189" w:hanging="360"/>
      </w:pPr>
      <w:rPr>
        <w:rFonts w:ascii="Wingdings" w:hAnsi="Wingdings" w:hint="default"/>
      </w:rPr>
    </w:lvl>
  </w:abstractNum>
  <w:abstractNum w:abstractNumId="4" w15:restartNumberingAfterBreak="0">
    <w:nsid w:val="0F5D1349"/>
    <w:multiLevelType w:val="multilevel"/>
    <w:tmpl w:val="04D488CA"/>
    <w:lvl w:ilvl="0">
      <w:start w:val="1"/>
      <w:numFmt w:val="decimal"/>
      <w:lvlText w:val="%1."/>
      <w:lvlJc w:val="left"/>
      <w:pPr>
        <w:tabs>
          <w:tab w:val="num" w:pos="0"/>
        </w:tabs>
        <w:ind w:left="450" w:hanging="450"/>
      </w:pPr>
      <w:rPr>
        <w:rFonts w:hint="default"/>
      </w:rPr>
    </w:lvl>
    <w:lvl w:ilvl="1">
      <w:start w:val="4"/>
      <w:numFmt w:val="decimal"/>
      <w:lvlText w:val="%1.%2."/>
      <w:lvlJc w:val="left"/>
      <w:pPr>
        <w:tabs>
          <w:tab w:val="num" w:pos="0"/>
        </w:tabs>
        <w:ind w:left="1430" w:hanging="720"/>
      </w:pPr>
      <w:rPr>
        <w:rFonts w:hint="default"/>
      </w:rPr>
    </w:lvl>
    <w:lvl w:ilvl="2">
      <w:start w:val="1"/>
      <w:numFmt w:val="bullet"/>
      <w:lvlText w:val=""/>
      <w:lvlJc w:val="left"/>
      <w:pPr>
        <w:tabs>
          <w:tab w:val="num" w:pos="568"/>
        </w:tabs>
        <w:ind w:left="1288" w:hanging="720"/>
      </w:pPr>
      <w:rPr>
        <w:rFonts w:ascii="Symbol" w:hAnsi="Symbol" w:cs="Symbol" w:hint="default"/>
        <w:sz w:val="28"/>
        <w:szCs w:val="28"/>
      </w:rPr>
    </w:lvl>
    <w:lvl w:ilvl="3">
      <w:start w:val="1"/>
      <w:numFmt w:val="decimal"/>
      <w:lvlText w:val="%1.%2.%3.%4."/>
      <w:lvlJc w:val="left"/>
      <w:pPr>
        <w:tabs>
          <w:tab w:val="num" w:pos="0"/>
        </w:tabs>
        <w:ind w:left="1080" w:hanging="1080"/>
      </w:pPr>
      <w:rPr>
        <w:rFonts w:hint="default"/>
      </w:rPr>
    </w:lvl>
    <w:lvl w:ilvl="4">
      <w:start w:val="1"/>
      <w:numFmt w:val="decimal"/>
      <w:lvlText w:val="%1.%2.%3.%4.%5."/>
      <w:lvlJc w:val="left"/>
      <w:pPr>
        <w:tabs>
          <w:tab w:val="num" w:pos="0"/>
        </w:tabs>
        <w:ind w:left="1080" w:hanging="1080"/>
      </w:pPr>
      <w:rPr>
        <w:rFonts w:hint="default"/>
      </w:rPr>
    </w:lvl>
    <w:lvl w:ilvl="5">
      <w:start w:val="1"/>
      <w:numFmt w:val="decimal"/>
      <w:lvlText w:val="%1.%2.%3.%4.%5.%6."/>
      <w:lvlJc w:val="left"/>
      <w:pPr>
        <w:tabs>
          <w:tab w:val="num" w:pos="0"/>
        </w:tabs>
        <w:ind w:left="1440" w:hanging="1440"/>
      </w:pPr>
      <w:rPr>
        <w:rFonts w:hint="default"/>
      </w:rPr>
    </w:lvl>
    <w:lvl w:ilvl="6">
      <w:start w:val="1"/>
      <w:numFmt w:val="decimal"/>
      <w:lvlText w:val="%1.%2.%3.%4.%5.%6.%7."/>
      <w:lvlJc w:val="left"/>
      <w:pPr>
        <w:tabs>
          <w:tab w:val="num" w:pos="0"/>
        </w:tabs>
        <w:ind w:left="1800" w:hanging="1800"/>
      </w:pPr>
      <w:rPr>
        <w:rFonts w:hint="default"/>
      </w:rPr>
    </w:lvl>
    <w:lvl w:ilvl="7">
      <w:start w:val="1"/>
      <w:numFmt w:val="decimal"/>
      <w:lvlText w:val="%1.%2.%3.%4.%5.%6.%7.%8."/>
      <w:lvlJc w:val="left"/>
      <w:pPr>
        <w:tabs>
          <w:tab w:val="num" w:pos="0"/>
        </w:tabs>
        <w:ind w:left="1800" w:hanging="1800"/>
      </w:pPr>
      <w:rPr>
        <w:rFonts w:hint="default"/>
      </w:rPr>
    </w:lvl>
    <w:lvl w:ilvl="8">
      <w:start w:val="1"/>
      <w:numFmt w:val="decimal"/>
      <w:lvlText w:val="%1.%2.%3.%4.%5.%6.%7.%8.%9."/>
      <w:lvlJc w:val="left"/>
      <w:pPr>
        <w:tabs>
          <w:tab w:val="num" w:pos="0"/>
        </w:tabs>
        <w:ind w:left="2160" w:hanging="2160"/>
      </w:pPr>
      <w:rPr>
        <w:rFonts w:hint="default"/>
      </w:rPr>
    </w:lvl>
  </w:abstractNum>
  <w:abstractNum w:abstractNumId="5" w15:restartNumberingAfterBreak="0">
    <w:nsid w:val="15297962"/>
    <w:multiLevelType w:val="hybridMultilevel"/>
    <w:tmpl w:val="F6E6694E"/>
    <w:lvl w:ilvl="0" w:tplc="690A1466">
      <w:start w:val="1"/>
      <w:numFmt w:val="bullet"/>
      <w:lvlText w:val=""/>
      <w:lvlJc w:val="left"/>
      <w:pPr>
        <w:tabs>
          <w:tab w:val="num" w:pos="0"/>
        </w:tabs>
        <w:ind w:left="1429" w:hanging="360"/>
      </w:pPr>
      <w:rPr>
        <w:rFonts w:ascii="Symbol" w:hAnsi="Symbol" w:cs="Symbol" w:hint="default"/>
        <w:sz w:val="28"/>
        <w:szCs w:val="28"/>
      </w:rPr>
    </w:lvl>
    <w:lvl w:ilvl="1" w:tplc="E30CD570">
      <w:start w:val="1"/>
      <w:numFmt w:val="bullet"/>
      <w:lvlText w:val="o"/>
      <w:lvlJc w:val="left"/>
      <w:pPr>
        <w:ind w:left="1440" w:hanging="360"/>
      </w:pPr>
      <w:rPr>
        <w:rFonts w:ascii="Courier New" w:eastAsia="Courier New" w:hAnsi="Courier New" w:cs="Courier New" w:hint="default"/>
      </w:rPr>
    </w:lvl>
    <w:lvl w:ilvl="2" w:tplc="AEDE15C2">
      <w:start w:val="1"/>
      <w:numFmt w:val="bullet"/>
      <w:lvlText w:val="§"/>
      <w:lvlJc w:val="left"/>
      <w:pPr>
        <w:ind w:left="2160" w:hanging="360"/>
      </w:pPr>
      <w:rPr>
        <w:rFonts w:ascii="Wingdings" w:eastAsia="Wingdings" w:hAnsi="Wingdings" w:cs="Wingdings" w:hint="default"/>
      </w:rPr>
    </w:lvl>
    <w:lvl w:ilvl="3" w:tplc="01D248B0">
      <w:start w:val="1"/>
      <w:numFmt w:val="bullet"/>
      <w:lvlText w:val="·"/>
      <w:lvlJc w:val="left"/>
      <w:pPr>
        <w:ind w:left="2880" w:hanging="360"/>
      </w:pPr>
      <w:rPr>
        <w:rFonts w:ascii="Symbol" w:eastAsia="Symbol" w:hAnsi="Symbol" w:cs="Symbol" w:hint="default"/>
      </w:rPr>
    </w:lvl>
    <w:lvl w:ilvl="4" w:tplc="F54E3AB2">
      <w:start w:val="1"/>
      <w:numFmt w:val="bullet"/>
      <w:lvlText w:val="o"/>
      <w:lvlJc w:val="left"/>
      <w:pPr>
        <w:ind w:left="3600" w:hanging="360"/>
      </w:pPr>
      <w:rPr>
        <w:rFonts w:ascii="Courier New" w:eastAsia="Courier New" w:hAnsi="Courier New" w:cs="Courier New" w:hint="default"/>
      </w:rPr>
    </w:lvl>
    <w:lvl w:ilvl="5" w:tplc="48B0F612">
      <w:start w:val="1"/>
      <w:numFmt w:val="bullet"/>
      <w:lvlText w:val="§"/>
      <w:lvlJc w:val="left"/>
      <w:pPr>
        <w:ind w:left="4320" w:hanging="360"/>
      </w:pPr>
      <w:rPr>
        <w:rFonts w:ascii="Wingdings" w:eastAsia="Wingdings" w:hAnsi="Wingdings" w:cs="Wingdings" w:hint="default"/>
      </w:rPr>
    </w:lvl>
    <w:lvl w:ilvl="6" w:tplc="DD0CAC92">
      <w:start w:val="1"/>
      <w:numFmt w:val="bullet"/>
      <w:lvlText w:val="·"/>
      <w:lvlJc w:val="left"/>
      <w:pPr>
        <w:ind w:left="5040" w:hanging="360"/>
      </w:pPr>
      <w:rPr>
        <w:rFonts w:ascii="Symbol" w:eastAsia="Symbol" w:hAnsi="Symbol" w:cs="Symbol" w:hint="default"/>
      </w:rPr>
    </w:lvl>
    <w:lvl w:ilvl="7" w:tplc="0B562E66">
      <w:start w:val="1"/>
      <w:numFmt w:val="bullet"/>
      <w:lvlText w:val="o"/>
      <w:lvlJc w:val="left"/>
      <w:pPr>
        <w:ind w:left="5760" w:hanging="360"/>
      </w:pPr>
      <w:rPr>
        <w:rFonts w:ascii="Courier New" w:eastAsia="Courier New" w:hAnsi="Courier New" w:cs="Courier New" w:hint="default"/>
      </w:rPr>
    </w:lvl>
    <w:lvl w:ilvl="8" w:tplc="693A38CC">
      <w:start w:val="1"/>
      <w:numFmt w:val="bullet"/>
      <w:lvlText w:val="§"/>
      <w:lvlJc w:val="left"/>
      <w:pPr>
        <w:ind w:left="6480" w:hanging="360"/>
      </w:pPr>
      <w:rPr>
        <w:rFonts w:ascii="Wingdings" w:eastAsia="Wingdings" w:hAnsi="Wingdings" w:cs="Wingdings" w:hint="default"/>
      </w:rPr>
    </w:lvl>
  </w:abstractNum>
  <w:abstractNum w:abstractNumId="6" w15:restartNumberingAfterBreak="0">
    <w:nsid w:val="17BA6E05"/>
    <w:multiLevelType w:val="hybridMultilevel"/>
    <w:tmpl w:val="0B46EFAA"/>
    <w:lvl w:ilvl="0" w:tplc="D0E2262E">
      <w:start w:val="1"/>
      <w:numFmt w:val="bullet"/>
      <w:lvlText w:val=""/>
      <w:lvlJc w:val="left"/>
      <w:pPr>
        <w:ind w:left="1429" w:hanging="360"/>
      </w:pPr>
      <w:rPr>
        <w:rFonts w:ascii="Symbol" w:hAnsi="Symbol" w:hint="default"/>
      </w:rPr>
    </w:lvl>
    <w:lvl w:ilvl="1" w:tplc="12E8C05A">
      <w:start w:val="1"/>
      <w:numFmt w:val="bullet"/>
      <w:lvlText w:val="o"/>
      <w:lvlJc w:val="left"/>
      <w:pPr>
        <w:ind w:left="2149" w:hanging="360"/>
      </w:pPr>
      <w:rPr>
        <w:rFonts w:ascii="Courier New" w:hAnsi="Courier New" w:cs="Courier New" w:hint="default"/>
      </w:rPr>
    </w:lvl>
    <w:lvl w:ilvl="2" w:tplc="F73413C6">
      <w:start w:val="1"/>
      <w:numFmt w:val="bullet"/>
      <w:lvlText w:val=""/>
      <w:lvlJc w:val="left"/>
      <w:pPr>
        <w:ind w:left="2869" w:hanging="360"/>
      </w:pPr>
      <w:rPr>
        <w:rFonts w:ascii="Wingdings" w:hAnsi="Wingdings" w:hint="default"/>
      </w:rPr>
    </w:lvl>
    <w:lvl w:ilvl="3" w:tplc="E374945E">
      <w:start w:val="1"/>
      <w:numFmt w:val="bullet"/>
      <w:lvlText w:val=""/>
      <w:lvlJc w:val="left"/>
      <w:pPr>
        <w:ind w:left="3589" w:hanging="360"/>
      </w:pPr>
      <w:rPr>
        <w:rFonts w:ascii="Symbol" w:hAnsi="Symbol" w:hint="default"/>
      </w:rPr>
    </w:lvl>
    <w:lvl w:ilvl="4" w:tplc="4DC6F944">
      <w:start w:val="1"/>
      <w:numFmt w:val="bullet"/>
      <w:lvlText w:val="o"/>
      <w:lvlJc w:val="left"/>
      <w:pPr>
        <w:ind w:left="4309" w:hanging="360"/>
      </w:pPr>
      <w:rPr>
        <w:rFonts w:ascii="Courier New" w:hAnsi="Courier New" w:cs="Courier New" w:hint="default"/>
      </w:rPr>
    </w:lvl>
    <w:lvl w:ilvl="5" w:tplc="5FB87F3A">
      <w:start w:val="1"/>
      <w:numFmt w:val="bullet"/>
      <w:lvlText w:val=""/>
      <w:lvlJc w:val="left"/>
      <w:pPr>
        <w:ind w:left="5029" w:hanging="360"/>
      </w:pPr>
      <w:rPr>
        <w:rFonts w:ascii="Wingdings" w:hAnsi="Wingdings" w:hint="default"/>
      </w:rPr>
    </w:lvl>
    <w:lvl w:ilvl="6" w:tplc="45E611F8">
      <w:start w:val="1"/>
      <w:numFmt w:val="bullet"/>
      <w:lvlText w:val=""/>
      <w:lvlJc w:val="left"/>
      <w:pPr>
        <w:ind w:left="5749" w:hanging="360"/>
      </w:pPr>
      <w:rPr>
        <w:rFonts w:ascii="Symbol" w:hAnsi="Symbol" w:hint="default"/>
      </w:rPr>
    </w:lvl>
    <w:lvl w:ilvl="7" w:tplc="AA4EF0D8">
      <w:start w:val="1"/>
      <w:numFmt w:val="bullet"/>
      <w:lvlText w:val="o"/>
      <w:lvlJc w:val="left"/>
      <w:pPr>
        <w:ind w:left="6469" w:hanging="360"/>
      </w:pPr>
      <w:rPr>
        <w:rFonts w:ascii="Courier New" w:hAnsi="Courier New" w:cs="Courier New" w:hint="default"/>
      </w:rPr>
    </w:lvl>
    <w:lvl w:ilvl="8" w:tplc="3B827984">
      <w:start w:val="1"/>
      <w:numFmt w:val="bullet"/>
      <w:lvlText w:val=""/>
      <w:lvlJc w:val="left"/>
      <w:pPr>
        <w:ind w:left="7189" w:hanging="360"/>
      </w:pPr>
      <w:rPr>
        <w:rFonts w:ascii="Wingdings" w:hAnsi="Wingdings" w:hint="default"/>
      </w:rPr>
    </w:lvl>
  </w:abstractNum>
  <w:abstractNum w:abstractNumId="7" w15:restartNumberingAfterBreak="0">
    <w:nsid w:val="40466C53"/>
    <w:multiLevelType w:val="hybridMultilevel"/>
    <w:tmpl w:val="F088256C"/>
    <w:lvl w:ilvl="0" w:tplc="2300FC5A">
      <w:start w:val="1"/>
      <w:numFmt w:val="bullet"/>
      <w:lvlText w:val=""/>
      <w:lvlJc w:val="left"/>
      <w:pPr>
        <w:tabs>
          <w:tab w:val="num" w:pos="0"/>
        </w:tabs>
        <w:ind w:left="1429" w:hanging="360"/>
      </w:pPr>
      <w:rPr>
        <w:rFonts w:ascii="Symbol" w:hAnsi="Symbol" w:hint="default"/>
        <w:b/>
        <w:color w:val="FF3333"/>
        <w:sz w:val="28"/>
        <w:szCs w:val="28"/>
      </w:rPr>
    </w:lvl>
    <w:lvl w:ilvl="1" w:tplc="91783D74">
      <w:start w:val="1"/>
      <w:numFmt w:val="bullet"/>
      <w:lvlText w:val="o"/>
      <w:lvlJc w:val="left"/>
      <w:pPr>
        <w:ind w:left="1440" w:hanging="360"/>
      </w:pPr>
      <w:rPr>
        <w:rFonts w:ascii="Courier New" w:eastAsia="Courier New" w:hAnsi="Courier New" w:cs="Courier New" w:hint="default"/>
      </w:rPr>
    </w:lvl>
    <w:lvl w:ilvl="2" w:tplc="FAB24C22">
      <w:start w:val="1"/>
      <w:numFmt w:val="bullet"/>
      <w:lvlText w:val="§"/>
      <w:lvlJc w:val="left"/>
      <w:pPr>
        <w:ind w:left="2160" w:hanging="360"/>
      </w:pPr>
      <w:rPr>
        <w:rFonts w:ascii="Wingdings" w:eastAsia="Wingdings" w:hAnsi="Wingdings" w:cs="Wingdings" w:hint="default"/>
      </w:rPr>
    </w:lvl>
    <w:lvl w:ilvl="3" w:tplc="3FDAED2A">
      <w:start w:val="1"/>
      <w:numFmt w:val="bullet"/>
      <w:lvlText w:val="·"/>
      <w:lvlJc w:val="left"/>
      <w:pPr>
        <w:ind w:left="2880" w:hanging="360"/>
      </w:pPr>
      <w:rPr>
        <w:rFonts w:ascii="Symbol" w:eastAsia="Symbol" w:hAnsi="Symbol" w:cs="Symbol" w:hint="default"/>
      </w:rPr>
    </w:lvl>
    <w:lvl w:ilvl="4" w:tplc="010EE56C">
      <w:start w:val="1"/>
      <w:numFmt w:val="bullet"/>
      <w:lvlText w:val="o"/>
      <w:lvlJc w:val="left"/>
      <w:pPr>
        <w:ind w:left="3600" w:hanging="360"/>
      </w:pPr>
      <w:rPr>
        <w:rFonts w:ascii="Courier New" w:eastAsia="Courier New" w:hAnsi="Courier New" w:cs="Courier New" w:hint="default"/>
      </w:rPr>
    </w:lvl>
    <w:lvl w:ilvl="5" w:tplc="FF365932">
      <w:start w:val="1"/>
      <w:numFmt w:val="bullet"/>
      <w:lvlText w:val="§"/>
      <w:lvlJc w:val="left"/>
      <w:pPr>
        <w:ind w:left="4320" w:hanging="360"/>
      </w:pPr>
      <w:rPr>
        <w:rFonts w:ascii="Wingdings" w:eastAsia="Wingdings" w:hAnsi="Wingdings" w:cs="Wingdings" w:hint="default"/>
      </w:rPr>
    </w:lvl>
    <w:lvl w:ilvl="6" w:tplc="4FF6EFB0">
      <w:start w:val="1"/>
      <w:numFmt w:val="bullet"/>
      <w:lvlText w:val="·"/>
      <w:lvlJc w:val="left"/>
      <w:pPr>
        <w:ind w:left="5040" w:hanging="360"/>
      </w:pPr>
      <w:rPr>
        <w:rFonts w:ascii="Symbol" w:eastAsia="Symbol" w:hAnsi="Symbol" w:cs="Symbol" w:hint="default"/>
      </w:rPr>
    </w:lvl>
    <w:lvl w:ilvl="7" w:tplc="FB186574">
      <w:start w:val="1"/>
      <w:numFmt w:val="bullet"/>
      <w:lvlText w:val="o"/>
      <w:lvlJc w:val="left"/>
      <w:pPr>
        <w:ind w:left="5760" w:hanging="360"/>
      </w:pPr>
      <w:rPr>
        <w:rFonts w:ascii="Courier New" w:eastAsia="Courier New" w:hAnsi="Courier New" w:cs="Courier New" w:hint="default"/>
      </w:rPr>
    </w:lvl>
    <w:lvl w:ilvl="8" w:tplc="ACEC5FD6">
      <w:start w:val="1"/>
      <w:numFmt w:val="bullet"/>
      <w:lvlText w:val="§"/>
      <w:lvlJc w:val="left"/>
      <w:pPr>
        <w:ind w:left="6480" w:hanging="360"/>
      </w:pPr>
      <w:rPr>
        <w:rFonts w:ascii="Wingdings" w:eastAsia="Wingdings" w:hAnsi="Wingdings" w:cs="Wingdings" w:hint="default"/>
      </w:rPr>
    </w:lvl>
  </w:abstractNum>
  <w:abstractNum w:abstractNumId="8" w15:restartNumberingAfterBreak="0">
    <w:nsid w:val="43025E93"/>
    <w:multiLevelType w:val="hybridMultilevel"/>
    <w:tmpl w:val="F1D07B20"/>
    <w:lvl w:ilvl="0" w:tplc="F0905ADE">
      <w:start w:val="1"/>
      <w:numFmt w:val="decimal"/>
      <w:lvlText w:val="%1."/>
      <w:lvlJc w:val="left"/>
      <w:pPr>
        <w:ind w:left="720" w:hanging="360"/>
      </w:pPr>
    </w:lvl>
    <w:lvl w:ilvl="1" w:tplc="59A6D22C">
      <w:start w:val="1"/>
      <w:numFmt w:val="lowerLetter"/>
      <w:lvlText w:val="%2."/>
      <w:lvlJc w:val="left"/>
      <w:pPr>
        <w:ind w:left="1440" w:hanging="360"/>
      </w:pPr>
    </w:lvl>
    <w:lvl w:ilvl="2" w:tplc="65420556">
      <w:start w:val="1"/>
      <w:numFmt w:val="lowerRoman"/>
      <w:lvlText w:val="%3."/>
      <w:lvlJc w:val="right"/>
      <w:pPr>
        <w:ind w:left="2160" w:hanging="180"/>
      </w:pPr>
    </w:lvl>
    <w:lvl w:ilvl="3" w:tplc="1DC80AE4">
      <w:start w:val="1"/>
      <w:numFmt w:val="decimal"/>
      <w:lvlText w:val="%4."/>
      <w:lvlJc w:val="left"/>
      <w:pPr>
        <w:ind w:left="2880" w:hanging="360"/>
      </w:pPr>
    </w:lvl>
    <w:lvl w:ilvl="4" w:tplc="1924FDCC">
      <w:start w:val="1"/>
      <w:numFmt w:val="lowerLetter"/>
      <w:lvlText w:val="%5."/>
      <w:lvlJc w:val="left"/>
      <w:pPr>
        <w:ind w:left="3600" w:hanging="360"/>
      </w:pPr>
    </w:lvl>
    <w:lvl w:ilvl="5" w:tplc="36781108">
      <w:start w:val="1"/>
      <w:numFmt w:val="lowerRoman"/>
      <w:lvlText w:val="%6."/>
      <w:lvlJc w:val="right"/>
      <w:pPr>
        <w:ind w:left="4320" w:hanging="180"/>
      </w:pPr>
    </w:lvl>
    <w:lvl w:ilvl="6" w:tplc="B9CC3B44">
      <w:start w:val="1"/>
      <w:numFmt w:val="decimal"/>
      <w:lvlText w:val="%7."/>
      <w:lvlJc w:val="left"/>
      <w:pPr>
        <w:ind w:left="5040" w:hanging="360"/>
      </w:pPr>
    </w:lvl>
    <w:lvl w:ilvl="7" w:tplc="0090E2F8">
      <w:start w:val="1"/>
      <w:numFmt w:val="lowerLetter"/>
      <w:lvlText w:val="%8."/>
      <w:lvlJc w:val="left"/>
      <w:pPr>
        <w:ind w:left="5760" w:hanging="360"/>
      </w:pPr>
    </w:lvl>
    <w:lvl w:ilvl="8" w:tplc="F21A5ADE">
      <w:start w:val="1"/>
      <w:numFmt w:val="lowerRoman"/>
      <w:lvlText w:val="%9."/>
      <w:lvlJc w:val="right"/>
      <w:pPr>
        <w:ind w:left="6480" w:hanging="180"/>
      </w:pPr>
    </w:lvl>
  </w:abstractNum>
  <w:abstractNum w:abstractNumId="9" w15:restartNumberingAfterBreak="0">
    <w:nsid w:val="4DBA0C8E"/>
    <w:multiLevelType w:val="hybridMultilevel"/>
    <w:tmpl w:val="86C815FA"/>
    <w:lvl w:ilvl="0" w:tplc="641E5976">
      <w:start w:val="1"/>
      <w:numFmt w:val="decimal"/>
      <w:lvlText w:val="%1."/>
      <w:lvlJc w:val="left"/>
      <w:pPr>
        <w:ind w:left="810" w:hanging="360"/>
      </w:pPr>
    </w:lvl>
    <w:lvl w:ilvl="1" w:tplc="6056274C">
      <w:start w:val="1"/>
      <w:numFmt w:val="lowerLetter"/>
      <w:lvlText w:val="%2."/>
      <w:lvlJc w:val="left"/>
      <w:pPr>
        <w:ind w:left="1530" w:hanging="360"/>
      </w:pPr>
    </w:lvl>
    <w:lvl w:ilvl="2" w:tplc="D548D8F8">
      <w:start w:val="1"/>
      <w:numFmt w:val="lowerRoman"/>
      <w:lvlText w:val="%3."/>
      <w:lvlJc w:val="right"/>
      <w:pPr>
        <w:ind w:left="2250" w:hanging="180"/>
      </w:pPr>
    </w:lvl>
    <w:lvl w:ilvl="3" w:tplc="64E039EE">
      <w:start w:val="1"/>
      <w:numFmt w:val="decimal"/>
      <w:lvlText w:val="%4."/>
      <w:lvlJc w:val="left"/>
      <w:pPr>
        <w:ind w:left="2970" w:hanging="360"/>
      </w:pPr>
    </w:lvl>
    <w:lvl w:ilvl="4" w:tplc="B694CA00">
      <w:start w:val="1"/>
      <w:numFmt w:val="lowerLetter"/>
      <w:lvlText w:val="%5."/>
      <w:lvlJc w:val="left"/>
      <w:pPr>
        <w:ind w:left="3690" w:hanging="360"/>
      </w:pPr>
    </w:lvl>
    <w:lvl w:ilvl="5" w:tplc="0FB2808C">
      <w:start w:val="1"/>
      <w:numFmt w:val="lowerRoman"/>
      <w:lvlText w:val="%6."/>
      <w:lvlJc w:val="right"/>
      <w:pPr>
        <w:ind w:left="4410" w:hanging="180"/>
      </w:pPr>
    </w:lvl>
    <w:lvl w:ilvl="6" w:tplc="2332B76A">
      <w:start w:val="1"/>
      <w:numFmt w:val="decimal"/>
      <w:lvlText w:val="%7."/>
      <w:lvlJc w:val="left"/>
      <w:pPr>
        <w:ind w:left="5130" w:hanging="360"/>
      </w:pPr>
    </w:lvl>
    <w:lvl w:ilvl="7" w:tplc="085064E6">
      <w:start w:val="1"/>
      <w:numFmt w:val="lowerLetter"/>
      <w:lvlText w:val="%8."/>
      <w:lvlJc w:val="left"/>
      <w:pPr>
        <w:ind w:left="5850" w:hanging="360"/>
      </w:pPr>
    </w:lvl>
    <w:lvl w:ilvl="8" w:tplc="478C501A">
      <w:start w:val="1"/>
      <w:numFmt w:val="lowerRoman"/>
      <w:lvlText w:val="%9."/>
      <w:lvlJc w:val="right"/>
      <w:pPr>
        <w:ind w:left="6570" w:hanging="180"/>
      </w:pPr>
    </w:lvl>
  </w:abstractNum>
  <w:abstractNum w:abstractNumId="10" w15:restartNumberingAfterBreak="0">
    <w:nsid w:val="5795427F"/>
    <w:multiLevelType w:val="hybridMultilevel"/>
    <w:tmpl w:val="69F6A166"/>
    <w:lvl w:ilvl="0" w:tplc="62F24A4A">
      <w:start w:val="1"/>
      <w:numFmt w:val="none"/>
      <w:pStyle w:val="1"/>
      <w:suff w:val="nothing"/>
      <w:lvlText w:val=""/>
      <w:lvlJc w:val="left"/>
      <w:pPr>
        <w:tabs>
          <w:tab w:val="num" w:pos="0"/>
        </w:tabs>
        <w:ind w:left="432" w:hanging="432"/>
      </w:pPr>
    </w:lvl>
    <w:lvl w:ilvl="1" w:tplc="4992C470">
      <w:start w:val="1"/>
      <w:numFmt w:val="none"/>
      <w:suff w:val="nothing"/>
      <w:lvlText w:val=""/>
      <w:lvlJc w:val="left"/>
      <w:pPr>
        <w:tabs>
          <w:tab w:val="num" w:pos="576"/>
        </w:tabs>
        <w:ind w:left="576" w:hanging="576"/>
      </w:pPr>
    </w:lvl>
    <w:lvl w:ilvl="2" w:tplc="6DCCC8E4">
      <w:start w:val="1"/>
      <w:numFmt w:val="none"/>
      <w:suff w:val="nothing"/>
      <w:lvlText w:val=""/>
      <w:lvlJc w:val="left"/>
      <w:pPr>
        <w:tabs>
          <w:tab w:val="num" w:pos="720"/>
        </w:tabs>
        <w:ind w:left="720" w:hanging="720"/>
      </w:pPr>
    </w:lvl>
    <w:lvl w:ilvl="3" w:tplc="65F877B0">
      <w:start w:val="1"/>
      <w:numFmt w:val="none"/>
      <w:suff w:val="nothing"/>
      <w:lvlText w:val=""/>
      <w:lvlJc w:val="left"/>
      <w:pPr>
        <w:tabs>
          <w:tab w:val="num" w:pos="864"/>
        </w:tabs>
        <w:ind w:left="864" w:hanging="864"/>
      </w:pPr>
    </w:lvl>
    <w:lvl w:ilvl="4" w:tplc="FB883F48">
      <w:start w:val="1"/>
      <w:numFmt w:val="none"/>
      <w:suff w:val="nothing"/>
      <w:lvlText w:val=""/>
      <w:lvlJc w:val="left"/>
      <w:pPr>
        <w:tabs>
          <w:tab w:val="num" w:pos="1008"/>
        </w:tabs>
        <w:ind w:left="1008" w:hanging="1008"/>
      </w:pPr>
    </w:lvl>
    <w:lvl w:ilvl="5" w:tplc="364C647A">
      <w:start w:val="1"/>
      <w:numFmt w:val="none"/>
      <w:suff w:val="nothing"/>
      <w:lvlText w:val=""/>
      <w:lvlJc w:val="left"/>
      <w:pPr>
        <w:tabs>
          <w:tab w:val="num" w:pos="1152"/>
        </w:tabs>
        <w:ind w:left="1152" w:hanging="1152"/>
      </w:pPr>
    </w:lvl>
    <w:lvl w:ilvl="6" w:tplc="F8E40C2A">
      <w:start w:val="1"/>
      <w:numFmt w:val="none"/>
      <w:suff w:val="nothing"/>
      <w:lvlText w:val=""/>
      <w:lvlJc w:val="left"/>
      <w:pPr>
        <w:tabs>
          <w:tab w:val="num" w:pos="1296"/>
        </w:tabs>
        <w:ind w:left="1296" w:hanging="1296"/>
      </w:pPr>
    </w:lvl>
    <w:lvl w:ilvl="7" w:tplc="16E018CE">
      <w:start w:val="1"/>
      <w:numFmt w:val="none"/>
      <w:suff w:val="nothing"/>
      <w:lvlText w:val=""/>
      <w:lvlJc w:val="left"/>
      <w:pPr>
        <w:tabs>
          <w:tab w:val="num" w:pos="1440"/>
        </w:tabs>
        <w:ind w:left="1440" w:hanging="1440"/>
      </w:pPr>
    </w:lvl>
    <w:lvl w:ilvl="8" w:tplc="16A61D20">
      <w:start w:val="1"/>
      <w:numFmt w:val="none"/>
      <w:suff w:val="nothing"/>
      <w:lvlText w:val=""/>
      <w:lvlJc w:val="left"/>
      <w:pPr>
        <w:tabs>
          <w:tab w:val="num" w:pos="1584"/>
        </w:tabs>
        <w:ind w:left="1584" w:hanging="1584"/>
      </w:pPr>
    </w:lvl>
  </w:abstractNum>
  <w:abstractNum w:abstractNumId="11" w15:restartNumberingAfterBreak="0">
    <w:nsid w:val="5C94701E"/>
    <w:multiLevelType w:val="hybridMultilevel"/>
    <w:tmpl w:val="15B08278"/>
    <w:lvl w:ilvl="0" w:tplc="A1DC03FC">
      <w:start w:val="1"/>
      <w:numFmt w:val="decimal"/>
      <w:lvlText w:val="%1."/>
      <w:lvlJc w:val="left"/>
      <w:pPr>
        <w:ind w:left="360" w:hanging="360"/>
      </w:pPr>
    </w:lvl>
    <w:lvl w:ilvl="1" w:tplc="1D022C84">
      <w:start w:val="1"/>
      <w:numFmt w:val="lowerLetter"/>
      <w:lvlText w:val="%2."/>
      <w:lvlJc w:val="left"/>
      <w:pPr>
        <w:ind w:left="1080" w:hanging="360"/>
      </w:pPr>
    </w:lvl>
    <w:lvl w:ilvl="2" w:tplc="451255C2">
      <w:start w:val="1"/>
      <w:numFmt w:val="lowerRoman"/>
      <w:lvlText w:val="%3."/>
      <w:lvlJc w:val="right"/>
      <w:pPr>
        <w:ind w:left="1800" w:hanging="180"/>
      </w:pPr>
    </w:lvl>
    <w:lvl w:ilvl="3" w:tplc="5282D032">
      <w:start w:val="1"/>
      <w:numFmt w:val="decimal"/>
      <w:lvlText w:val="%4."/>
      <w:lvlJc w:val="left"/>
      <w:pPr>
        <w:ind w:left="2520" w:hanging="360"/>
      </w:pPr>
    </w:lvl>
    <w:lvl w:ilvl="4" w:tplc="8E3C0A16">
      <w:start w:val="1"/>
      <w:numFmt w:val="lowerLetter"/>
      <w:lvlText w:val="%5."/>
      <w:lvlJc w:val="left"/>
      <w:pPr>
        <w:ind w:left="3240" w:hanging="360"/>
      </w:pPr>
    </w:lvl>
    <w:lvl w:ilvl="5" w:tplc="6C9AEC02">
      <w:start w:val="1"/>
      <w:numFmt w:val="lowerRoman"/>
      <w:lvlText w:val="%6."/>
      <w:lvlJc w:val="right"/>
      <w:pPr>
        <w:ind w:left="3960" w:hanging="180"/>
      </w:pPr>
    </w:lvl>
    <w:lvl w:ilvl="6" w:tplc="BA1400F0">
      <w:start w:val="1"/>
      <w:numFmt w:val="decimal"/>
      <w:lvlText w:val="%7."/>
      <w:lvlJc w:val="left"/>
      <w:pPr>
        <w:ind w:left="4680" w:hanging="360"/>
      </w:pPr>
    </w:lvl>
    <w:lvl w:ilvl="7" w:tplc="2E84C55E">
      <w:start w:val="1"/>
      <w:numFmt w:val="lowerLetter"/>
      <w:lvlText w:val="%8."/>
      <w:lvlJc w:val="left"/>
      <w:pPr>
        <w:ind w:left="5400" w:hanging="360"/>
      </w:pPr>
    </w:lvl>
    <w:lvl w:ilvl="8" w:tplc="4620A8B8">
      <w:start w:val="1"/>
      <w:numFmt w:val="lowerRoman"/>
      <w:lvlText w:val="%9."/>
      <w:lvlJc w:val="right"/>
      <w:pPr>
        <w:ind w:left="6120" w:hanging="180"/>
      </w:pPr>
    </w:lvl>
  </w:abstractNum>
  <w:abstractNum w:abstractNumId="12" w15:restartNumberingAfterBreak="0">
    <w:nsid w:val="6DAD43A0"/>
    <w:multiLevelType w:val="hybridMultilevel"/>
    <w:tmpl w:val="4454DD84"/>
    <w:lvl w:ilvl="0" w:tplc="BD54B072">
      <w:start w:val="1"/>
      <w:numFmt w:val="bullet"/>
      <w:lvlText w:val=""/>
      <w:lvlJc w:val="left"/>
      <w:pPr>
        <w:tabs>
          <w:tab w:val="num" w:pos="0"/>
        </w:tabs>
        <w:ind w:left="1070" w:hanging="360"/>
      </w:pPr>
      <w:rPr>
        <w:rFonts w:ascii="Symbol" w:hAnsi="Symbol" w:cs="Times New Roman" w:hint="default"/>
        <w:i w:val="0"/>
        <w:sz w:val="28"/>
        <w:szCs w:val="28"/>
      </w:rPr>
    </w:lvl>
    <w:lvl w:ilvl="1" w:tplc="97505EF2">
      <w:start w:val="1"/>
      <w:numFmt w:val="bullet"/>
      <w:lvlText w:val="o"/>
      <w:lvlJc w:val="left"/>
      <w:pPr>
        <w:ind w:left="1440" w:hanging="360"/>
      </w:pPr>
      <w:rPr>
        <w:rFonts w:ascii="Courier New" w:eastAsia="Courier New" w:hAnsi="Courier New" w:cs="Courier New" w:hint="default"/>
      </w:rPr>
    </w:lvl>
    <w:lvl w:ilvl="2" w:tplc="FE0831E8">
      <w:start w:val="1"/>
      <w:numFmt w:val="bullet"/>
      <w:lvlText w:val="§"/>
      <w:lvlJc w:val="left"/>
      <w:pPr>
        <w:ind w:left="2160" w:hanging="360"/>
      </w:pPr>
      <w:rPr>
        <w:rFonts w:ascii="Wingdings" w:eastAsia="Wingdings" w:hAnsi="Wingdings" w:cs="Wingdings" w:hint="default"/>
      </w:rPr>
    </w:lvl>
    <w:lvl w:ilvl="3" w:tplc="FA702A04">
      <w:start w:val="1"/>
      <w:numFmt w:val="bullet"/>
      <w:lvlText w:val="·"/>
      <w:lvlJc w:val="left"/>
      <w:pPr>
        <w:ind w:left="2880" w:hanging="360"/>
      </w:pPr>
      <w:rPr>
        <w:rFonts w:ascii="Symbol" w:eastAsia="Symbol" w:hAnsi="Symbol" w:cs="Symbol" w:hint="default"/>
      </w:rPr>
    </w:lvl>
    <w:lvl w:ilvl="4" w:tplc="36167272">
      <w:start w:val="1"/>
      <w:numFmt w:val="bullet"/>
      <w:lvlText w:val="o"/>
      <w:lvlJc w:val="left"/>
      <w:pPr>
        <w:ind w:left="3600" w:hanging="360"/>
      </w:pPr>
      <w:rPr>
        <w:rFonts w:ascii="Courier New" w:eastAsia="Courier New" w:hAnsi="Courier New" w:cs="Courier New" w:hint="default"/>
      </w:rPr>
    </w:lvl>
    <w:lvl w:ilvl="5" w:tplc="02B425B4">
      <w:start w:val="1"/>
      <w:numFmt w:val="bullet"/>
      <w:lvlText w:val="§"/>
      <w:lvlJc w:val="left"/>
      <w:pPr>
        <w:ind w:left="4320" w:hanging="360"/>
      </w:pPr>
      <w:rPr>
        <w:rFonts w:ascii="Wingdings" w:eastAsia="Wingdings" w:hAnsi="Wingdings" w:cs="Wingdings" w:hint="default"/>
      </w:rPr>
    </w:lvl>
    <w:lvl w:ilvl="6" w:tplc="ADE25BB8">
      <w:start w:val="1"/>
      <w:numFmt w:val="bullet"/>
      <w:lvlText w:val="·"/>
      <w:lvlJc w:val="left"/>
      <w:pPr>
        <w:ind w:left="5040" w:hanging="360"/>
      </w:pPr>
      <w:rPr>
        <w:rFonts w:ascii="Symbol" w:eastAsia="Symbol" w:hAnsi="Symbol" w:cs="Symbol" w:hint="default"/>
      </w:rPr>
    </w:lvl>
    <w:lvl w:ilvl="7" w:tplc="3CE0D4AE">
      <w:start w:val="1"/>
      <w:numFmt w:val="bullet"/>
      <w:lvlText w:val="o"/>
      <w:lvlJc w:val="left"/>
      <w:pPr>
        <w:ind w:left="5760" w:hanging="360"/>
      </w:pPr>
      <w:rPr>
        <w:rFonts w:ascii="Courier New" w:eastAsia="Courier New" w:hAnsi="Courier New" w:cs="Courier New" w:hint="default"/>
      </w:rPr>
    </w:lvl>
    <w:lvl w:ilvl="8" w:tplc="91667310">
      <w:start w:val="1"/>
      <w:numFmt w:val="bullet"/>
      <w:lvlText w:val="§"/>
      <w:lvlJc w:val="left"/>
      <w:pPr>
        <w:ind w:left="6480" w:hanging="360"/>
      </w:pPr>
      <w:rPr>
        <w:rFonts w:ascii="Wingdings" w:eastAsia="Wingdings" w:hAnsi="Wingdings" w:cs="Wingdings" w:hint="default"/>
      </w:rPr>
    </w:lvl>
  </w:abstractNum>
  <w:abstractNum w:abstractNumId="13" w15:restartNumberingAfterBreak="0">
    <w:nsid w:val="763353EF"/>
    <w:multiLevelType w:val="hybridMultilevel"/>
    <w:tmpl w:val="933C11DC"/>
    <w:lvl w:ilvl="0" w:tplc="74FA3E1C">
      <w:start w:val="1"/>
      <w:numFmt w:val="bullet"/>
      <w:lvlText w:val=""/>
      <w:lvlJc w:val="left"/>
      <w:pPr>
        <w:tabs>
          <w:tab w:val="num" w:pos="0"/>
        </w:tabs>
        <w:ind w:left="1429" w:hanging="360"/>
      </w:pPr>
      <w:rPr>
        <w:rFonts w:ascii="Symbol" w:hAnsi="Symbol" w:cs="Symbol" w:hint="default"/>
        <w:sz w:val="28"/>
        <w:szCs w:val="28"/>
      </w:rPr>
    </w:lvl>
    <w:lvl w:ilvl="1" w:tplc="2026C984">
      <w:start w:val="1"/>
      <w:numFmt w:val="bullet"/>
      <w:lvlText w:val="o"/>
      <w:lvlJc w:val="left"/>
      <w:pPr>
        <w:ind w:left="1440" w:hanging="360"/>
      </w:pPr>
      <w:rPr>
        <w:rFonts w:ascii="Courier New" w:eastAsia="Courier New" w:hAnsi="Courier New" w:cs="Courier New" w:hint="default"/>
      </w:rPr>
    </w:lvl>
    <w:lvl w:ilvl="2" w:tplc="6D222FC8">
      <w:start w:val="1"/>
      <w:numFmt w:val="bullet"/>
      <w:lvlText w:val="§"/>
      <w:lvlJc w:val="left"/>
      <w:pPr>
        <w:ind w:left="2160" w:hanging="360"/>
      </w:pPr>
      <w:rPr>
        <w:rFonts w:ascii="Wingdings" w:eastAsia="Wingdings" w:hAnsi="Wingdings" w:cs="Wingdings" w:hint="default"/>
      </w:rPr>
    </w:lvl>
    <w:lvl w:ilvl="3" w:tplc="9B9E6856">
      <w:start w:val="1"/>
      <w:numFmt w:val="bullet"/>
      <w:lvlText w:val="·"/>
      <w:lvlJc w:val="left"/>
      <w:pPr>
        <w:ind w:left="2880" w:hanging="360"/>
      </w:pPr>
      <w:rPr>
        <w:rFonts w:ascii="Symbol" w:eastAsia="Symbol" w:hAnsi="Symbol" w:cs="Symbol" w:hint="default"/>
      </w:rPr>
    </w:lvl>
    <w:lvl w:ilvl="4" w:tplc="07FC8752">
      <w:start w:val="1"/>
      <w:numFmt w:val="bullet"/>
      <w:lvlText w:val="o"/>
      <w:lvlJc w:val="left"/>
      <w:pPr>
        <w:ind w:left="3600" w:hanging="360"/>
      </w:pPr>
      <w:rPr>
        <w:rFonts w:ascii="Courier New" w:eastAsia="Courier New" w:hAnsi="Courier New" w:cs="Courier New" w:hint="default"/>
      </w:rPr>
    </w:lvl>
    <w:lvl w:ilvl="5" w:tplc="D9E4A2E2">
      <w:start w:val="1"/>
      <w:numFmt w:val="bullet"/>
      <w:lvlText w:val="§"/>
      <w:lvlJc w:val="left"/>
      <w:pPr>
        <w:ind w:left="4320" w:hanging="360"/>
      </w:pPr>
      <w:rPr>
        <w:rFonts w:ascii="Wingdings" w:eastAsia="Wingdings" w:hAnsi="Wingdings" w:cs="Wingdings" w:hint="default"/>
      </w:rPr>
    </w:lvl>
    <w:lvl w:ilvl="6" w:tplc="3308399C">
      <w:start w:val="1"/>
      <w:numFmt w:val="bullet"/>
      <w:lvlText w:val="·"/>
      <w:lvlJc w:val="left"/>
      <w:pPr>
        <w:ind w:left="5040" w:hanging="360"/>
      </w:pPr>
      <w:rPr>
        <w:rFonts w:ascii="Symbol" w:eastAsia="Symbol" w:hAnsi="Symbol" w:cs="Symbol" w:hint="default"/>
      </w:rPr>
    </w:lvl>
    <w:lvl w:ilvl="7" w:tplc="6D6681FC">
      <w:start w:val="1"/>
      <w:numFmt w:val="bullet"/>
      <w:lvlText w:val="o"/>
      <w:lvlJc w:val="left"/>
      <w:pPr>
        <w:ind w:left="5760" w:hanging="360"/>
      </w:pPr>
      <w:rPr>
        <w:rFonts w:ascii="Courier New" w:eastAsia="Courier New" w:hAnsi="Courier New" w:cs="Courier New" w:hint="default"/>
      </w:rPr>
    </w:lvl>
    <w:lvl w:ilvl="8" w:tplc="13E48394">
      <w:start w:val="1"/>
      <w:numFmt w:val="bullet"/>
      <w:lvlText w:val="§"/>
      <w:lvlJc w:val="left"/>
      <w:pPr>
        <w:ind w:left="6480" w:hanging="360"/>
      </w:pPr>
      <w:rPr>
        <w:rFonts w:ascii="Wingdings" w:eastAsia="Wingdings" w:hAnsi="Wingdings" w:cs="Wingdings" w:hint="default"/>
      </w:rPr>
    </w:lvl>
  </w:abstractNum>
  <w:num w:numId="1" w16cid:durableId="1135876577">
    <w:abstractNumId w:val="10"/>
  </w:num>
  <w:num w:numId="2" w16cid:durableId="1973092680">
    <w:abstractNumId w:val="4"/>
  </w:num>
  <w:num w:numId="3" w16cid:durableId="1145514701">
    <w:abstractNumId w:val="13"/>
  </w:num>
  <w:num w:numId="4" w16cid:durableId="1995838698">
    <w:abstractNumId w:val="12"/>
  </w:num>
  <w:num w:numId="5" w16cid:durableId="2028865506">
    <w:abstractNumId w:val="1"/>
  </w:num>
  <w:num w:numId="6" w16cid:durableId="1966305190">
    <w:abstractNumId w:val="5"/>
  </w:num>
  <w:num w:numId="7" w16cid:durableId="843711043">
    <w:abstractNumId w:val="7"/>
  </w:num>
  <w:num w:numId="8" w16cid:durableId="835921148">
    <w:abstractNumId w:val="0"/>
  </w:num>
  <w:num w:numId="9" w16cid:durableId="608271450">
    <w:abstractNumId w:val="3"/>
  </w:num>
  <w:num w:numId="10" w16cid:durableId="1123037798">
    <w:abstractNumId w:val="6"/>
  </w:num>
  <w:num w:numId="11" w16cid:durableId="813715909">
    <w:abstractNumId w:val="9"/>
  </w:num>
  <w:num w:numId="12" w16cid:durableId="738016869">
    <w:abstractNumId w:val="8"/>
  </w:num>
  <w:num w:numId="13" w16cid:durableId="1062555341">
    <w:abstractNumId w:val="2"/>
  </w:num>
  <w:num w:numId="14" w16cid:durableId="741417517">
    <w:abstractNumId w:val="1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90"/>
  <w:proofState w:spelling="clean" w:grammar="clean"/>
  <w:defaultTabStop w:val="708"/>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F73BC"/>
    <w:rsid w:val="0000319E"/>
    <w:rsid w:val="000465CD"/>
    <w:rsid w:val="000621F0"/>
    <w:rsid w:val="00064041"/>
    <w:rsid w:val="000826BB"/>
    <w:rsid w:val="000838D1"/>
    <w:rsid w:val="000A2176"/>
    <w:rsid w:val="000A6D8B"/>
    <w:rsid w:val="000D3A59"/>
    <w:rsid w:val="000F260A"/>
    <w:rsid w:val="0011351E"/>
    <w:rsid w:val="00171981"/>
    <w:rsid w:val="00185210"/>
    <w:rsid w:val="001C1C8D"/>
    <w:rsid w:val="001F459C"/>
    <w:rsid w:val="002235AA"/>
    <w:rsid w:val="00236EC4"/>
    <w:rsid w:val="0027661B"/>
    <w:rsid w:val="002C00DB"/>
    <w:rsid w:val="002C5478"/>
    <w:rsid w:val="0030362C"/>
    <w:rsid w:val="0030364D"/>
    <w:rsid w:val="00311240"/>
    <w:rsid w:val="00357087"/>
    <w:rsid w:val="003626D2"/>
    <w:rsid w:val="00395B60"/>
    <w:rsid w:val="003D5BC4"/>
    <w:rsid w:val="00400D23"/>
    <w:rsid w:val="00406BA9"/>
    <w:rsid w:val="00422633"/>
    <w:rsid w:val="00424CB3"/>
    <w:rsid w:val="004304FB"/>
    <w:rsid w:val="0044539C"/>
    <w:rsid w:val="004670BA"/>
    <w:rsid w:val="004A25C4"/>
    <w:rsid w:val="004C74D5"/>
    <w:rsid w:val="004E3DE0"/>
    <w:rsid w:val="004F36C1"/>
    <w:rsid w:val="005014AC"/>
    <w:rsid w:val="00502743"/>
    <w:rsid w:val="005079A2"/>
    <w:rsid w:val="00547A1C"/>
    <w:rsid w:val="00561DC6"/>
    <w:rsid w:val="00562071"/>
    <w:rsid w:val="005967D3"/>
    <w:rsid w:val="005B42C6"/>
    <w:rsid w:val="005B4ADD"/>
    <w:rsid w:val="005C3F4D"/>
    <w:rsid w:val="005F3116"/>
    <w:rsid w:val="005F7683"/>
    <w:rsid w:val="0060389B"/>
    <w:rsid w:val="006162E3"/>
    <w:rsid w:val="00641797"/>
    <w:rsid w:val="00697A54"/>
    <w:rsid w:val="006B1250"/>
    <w:rsid w:val="006B6C9C"/>
    <w:rsid w:val="006C4166"/>
    <w:rsid w:val="007102F9"/>
    <w:rsid w:val="00715D62"/>
    <w:rsid w:val="007226A8"/>
    <w:rsid w:val="00762555"/>
    <w:rsid w:val="007D59E1"/>
    <w:rsid w:val="007F73BC"/>
    <w:rsid w:val="00817F13"/>
    <w:rsid w:val="0082352E"/>
    <w:rsid w:val="00832750"/>
    <w:rsid w:val="008472F3"/>
    <w:rsid w:val="00857874"/>
    <w:rsid w:val="0089142A"/>
    <w:rsid w:val="008B12D0"/>
    <w:rsid w:val="008C2D7B"/>
    <w:rsid w:val="008D6A23"/>
    <w:rsid w:val="008D7F1D"/>
    <w:rsid w:val="00901DCD"/>
    <w:rsid w:val="009052BA"/>
    <w:rsid w:val="009D392F"/>
    <w:rsid w:val="009E665F"/>
    <w:rsid w:val="009F0E77"/>
    <w:rsid w:val="009F296C"/>
    <w:rsid w:val="009F3EBB"/>
    <w:rsid w:val="00A026D6"/>
    <w:rsid w:val="00A06E76"/>
    <w:rsid w:val="00A14787"/>
    <w:rsid w:val="00A46C3E"/>
    <w:rsid w:val="00AF0506"/>
    <w:rsid w:val="00B0314B"/>
    <w:rsid w:val="00B3399B"/>
    <w:rsid w:val="00B3691D"/>
    <w:rsid w:val="00B41682"/>
    <w:rsid w:val="00B45D2C"/>
    <w:rsid w:val="00B64769"/>
    <w:rsid w:val="00B71846"/>
    <w:rsid w:val="00B925FD"/>
    <w:rsid w:val="00B972A5"/>
    <w:rsid w:val="00BB2085"/>
    <w:rsid w:val="00BD38AD"/>
    <w:rsid w:val="00BD4ED6"/>
    <w:rsid w:val="00BE013F"/>
    <w:rsid w:val="00BF6FA9"/>
    <w:rsid w:val="00C15930"/>
    <w:rsid w:val="00C32502"/>
    <w:rsid w:val="00C3277C"/>
    <w:rsid w:val="00C4042C"/>
    <w:rsid w:val="00C80D94"/>
    <w:rsid w:val="00CE081F"/>
    <w:rsid w:val="00D1276A"/>
    <w:rsid w:val="00D20904"/>
    <w:rsid w:val="00D21640"/>
    <w:rsid w:val="00D86B7C"/>
    <w:rsid w:val="00DB1459"/>
    <w:rsid w:val="00DB2277"/>
    <w:rsid w:val="00DC2AE5"/>
    <w:rsid w:val="00DF7F98"/>
    <w:rsid w:val="00E216F9"/>
    <w:rsid w:val="00E30B86"/>
    <w:rsid w:val="00E505E7"/>
    <w:rsid w:val="00E927D9"/>
    <w:rsid w:val="00ED18E9"/>
    <w:rsid w:val="00ED72B4"/>
    <w:rsid w:val="00F0010B"/>
    <w:rsid w:val="00F1525C"/>
    <w:rsid w:val="00F74BC4"/>
    <w:rsid w:val="00F82C4B"/>
    <w:rsid w:val="00FC442D"/>
    <w:rsid w:val="00FC5F5F"/>
    <w:rsid w:val="00FF775E"/>
  </w:rsids>
  <m:mathPr>
    <m:mathFont m:val="Cambria Math"/>
    <m:brkBin m:val="before"/>
    <m:brkBinSub m:val="--"/>
    <m:smallFrac m:val="0"/>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ADBB160"/>
  <w15:docId w15:val="{496AF8D0-C097-47C0-8113-321C249C4CF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ru-RU" w:eastAsia="ru-RU"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pPr>
      <w:spacing w:after="200" w:line="276" w:lineRule="auto"/>
    </w:pPr>
    <w:rPr>
      <w:rFonts w:ascii="Calibri" w:hAnsi="Calibri" w:cs="Calibri"/>
      <w:sz w:val="22"/>
      <w:szCs w:val="22"/>
      <w:lang w:eastAsia="ar-SA"/>
    </w:rPr>
  </w:style>
  <w:style w:type="paragraph" w:styleId="1">
    <w:name w:val="heading 1"/>
    <w:basedOn w:val="a"/>
    <w:next w:val="a"/>
    <w:link w:val="11"/>
    <w:qFormat/>
    <w:pPr>
      <w:keepNext/>
      <w:keepLines/>
      <w:numPr>
        <w:numId w:val="1"/>
      </w:numPr>
      <w:spacing w:before="480" w:after="0"/>
      <w:outlineLvl w:val="0"/>
    </w:pPr>
    <w:rPr>
      <w:rFonts w:ascii="Cambria" w:hAnsi="Cambria" w:cs="Times New Roman"/>
      <w:b/>
      <w:bCs/>
      <w:color w:val="365F91"/>
      <w:sz w:val="28"/>
      <w:szCs w:val="28"/>
    </w:rPr>
  </w:style>
  <w:style w:type="paragraph" w:styleId="2">
    <w:name w:val="heading 2"/>
    <w:basedOn w:val="a"/>
    <w:next w:val="a"/>
    <w:link w:val="20"/>
    <w:uiPriority w:val="9"/>
    <w:unhideWhenUsed/>
    <w:qFormat/>
    <w:pPr>
      <w:keepNext/>
      <w:keepLines/>
      <w:spacing w:before="360"/>
      <w:outlineLvl w:val="1"/>
    </w:pPr>
    <w:rPr>
      <w:rFonts w:ascii="Arial" w:eastAsia="Arial" w:hAnsi="Arial" w:cs="Arial"/>
      <w:sz w:val="34"/>
    </w:rPr>
  </w:style>
  <w:style w:type="paragraph" w:styleId="3">
    <w:name w:val="heading 3"/>
    <w:basedOn w:val="a"/>
    <w:next w:val="a"/>
    <w:link w:val="30"/>
    <w:uiPriority w:val="9"/>
    <w:unhideWhenUsed/>
    <w:qFormat/>
    <w:pPr>
      <w:keepNext/>
      <w:keepLines/>
      <w:spacing w:before="320"/>
      <w:outlineLvl w:val="2"/>
    </w:pPr>
    <w:rPr>
      <w:rFonts w:ascii="Arial" w:eastAsia="Arial" w:hAnsi="Arial" w:cs="Arial"/>
      <w:sz w:val="30"/>
      <w:szCs w:val="30"/>
    </w:rPr>
  </w:style>
  <w:style w:type="paragraph" w:styleId="4">
    <w:name w:val="heading 4"/>
    <w:basedOn w:val="a"/>
    <w:next w:val="a"/>
    <w:link w:val="40"/>
    <w:uiPriority w:val="9"/>
    <w:unhideWhenUsed/>
    <w:qFormat/>
    <w:pPr>
      <w:keepNext/>
      <w:keepLines/>
      <w:spacing w:before="320"/>
      <w:outlineLvl w:val="3"/>
    </w:pPr>
    <w:rPr>
      <w:rFonts w:ascii="Arial" w:eastAsia="Arial" w:hAnsi="Arial" w:cs="Arial"/>
      <w:b/>
      <w:bCs/>
      <w:sz w:val="26"/>
      <w:szCs w:val="26"/>
    </w:rPr>
  </w:style>
  <w:style w:type="paragraph" w:styleId="5">
    <w:name w:val="heading 5"/>
    <w:basedOn w:val="a"/>
    <w:next w:val="a"/>
    <w:link w:val="50"/>
    <w:uiPriority w:val="9"/>
    <w:unhideWhenUsed/>
    <w:qFormat/>
    <w:pPr>
      <w:keepNext/>
      <w:keepLines/>
      <w:spacing w:before="320"/>
      <w:outlineLvl w:val="4"/>
    </w:pPr>
    <w:rPr>
      <w:rFonts w:ascii="Arial" w:eastAsia="Arial" w:hAnsi="Arial" w:cs="Arial"/>
      <w:b/>
      <w:bCs/>
      <w:sz w:val="24"/>
      <w:szCs w:val="24"/>
    </w:rPr>
  </w:style>
  <w:style w:type="paragraph" w:styleId="6">
    <w:name w:val="heading 6"/>
    <w:basedOn w:val="a"/>
    <w:next w:val="a"/>
    <w:link w:val="60"/>
    <w:uiPriority w:val="9"/>
    <w:unhideWhenUsed/>
    <w:qFormat/>
    <w:pPr>
      <w:keepNext/>
      <w:keepLines/>
      <w:spacing w:before="320"/>
      <w:outlineLvl w:val="5"/>
    </w:pPr>
    <w:rPr>
      <w:rFonts w:ascii="Arial" w:eastAsia="Arial" w:hAnsi="Arial" w:cs="Arial"/>
      <w:b/>
      <w:bCs/>
    </w:rPr>
  </w:style>
  <w:style w:type="paragraph" w:styleId="7">
    <w:name w:val="heading 7"/>
    <w:basedOn w:val="a"/>
    <w:next w:val="a"/>
    <w:link w:val="70"/>
    <w:uiPriority w:val="9"/>
    <w:unhideWhenUsed/>
    <w:qFormat/>
    <w:pPr>
      <w:keepNext/>
      <w:keepLines/>
      <w:spacing w:before="320"/>
      <w:outlineLvl w:val="6"/>
    </w:pPr>
    <w:rPr>
      <w:rFonts w:ascii="Arial" w:eastAsia="Arial" w:hAnsi="Arial" w:cs="Arial"/>
      <w:b/>
      <w:bCs/>
      <w:i/>
      <w:iCs/>
    </w:rPr>
  </w:style>
  <w:style w:type="paragraph" w:styleId="8">
    <w:name w:val="heading 8"/>
    <w:basedOn w:val="a"/>
    <w:next w:val="a"/>
    <w:link w:val="80"/>
    <w:uiPriority w:val="9"/>
    <w:unhideWhenUsed/>
    <w:qFormat/>
    <w:pPr>
      <w:keepNext/>
      <w:keepLines/>
      <w:spacing w:before="320"/>
      <w:outlineLvl w:val="7"/>
    </w:pPr>
    <w:rPr>
      <w:rFonts w:ascii="Arial" w:eastAsia="Arial" w:hAnsi="Arial" w:cs="Arial"/>
      <w:i/>
      <w:iCs/>
    </w:rPr>
  </w:style>
  <w:style w:type="paragraph" w:styleId="9">
    <w:name w:val="heading 9"/>
    <w:basedOn w:val="a"/>
    <w:next w:val="a"/>
    <w:link w:val="90"/>
    <w:uiPriority w:val="9"/>
    <w:unhideWhenUsed/>
    <w:qFormat/>
    <w:pPr>
      <w:keepNext/>
      <w:keepLines/>
      <w:spacing w:before="320"/>
      <w:outlineLvl w:val="8"/>
    </w:pPr>
    <w:rPr>
      <w:rFonts w:ascii="Arial" w:eastAsia="Arial" w:hAnsi="Arial" w:cs="Arial"/>
      <w:i/>
      <w:iCs/>
      <w:sz w:val="21"/>
      <w:szCs w:val="21"/>
    </w:rPr>
  </w:style>
  <w:style w:type="character" w:default="1" w:styleId="a0">
    <w:name w:val="Default Paragraph Font"/>
    <w:uiPriority w:val="1"/>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1"/>
    <w:basedOn w:val="a0"/>
    <w:link w:val="1"/>
    <w:uiPriority w:val="9"/>
    <w:rPr>
      <w:rFonts w:ascii="Arial" w:eastAsia="Arial" w:hAnsi="Arial" w:cs="Arial"/>
      <w:sz w:val="40"/>
      <w:szCs w:val="40"/>
    </w:rPr>
  </w:style>
  <w:style w:type="character" w:customStyle="1" w:styleId="20">
    <w:name w:val="Заголовок 2 Знак"/>
    <w:basedOn w:val="a0"/>
    <w:link w:val="2"/>
    <w:uiPriority w:val="9"/>
    <w:rPr>
      <w:rFonts w:ascii="Arial" w:eastAsia="Arial" w:hAnsi="Arial" w:cs="Arial"/>
      <w:sz w:val="34"/>
    </w:rPr>
  </w:style>
  <w:style w:type="character" w:customStyle="1" w:styleId="30">
    <w:name w:val="Заголовок 3 Знак"/>
    <w:basedOn w:val="a0"/>
    <w:link w:val="3"/>
    <w:uiPriority w:val="9"/>
    <w:rPr>
      <w:rFonts w:ascii="Arial" w:eastAsia="Arial" w:hAnsi="Arial" w:cs="Arial"/>
      <w:sz w:val="30"/>
      <w:szCs w:val="30"/>
    </w:rPr>
  </w:style>
  <w:style w:type="character" w:customStyle="1" w:styleId="40">
    <w:name w:val="Заголовок 4 Знак"/>
    <w:basedOn w:val="a0"/>
    <w:link w:val="4"/>
    <w:uiPriority w:val="9"/>
    <w:rPr>
      <w:rFonts w:ascii="Arial" w:eastAsia="Arial" w:hAnsi="Arial" w:cs="Arial"/>
      <w:b/>
      <w:bCs/>
      <w:sz w:val="26"/>
      <w:szCs w:val="26"/>
    </w:rPr>
  </w:style>
  <w:style w:type="character" w:customStyle="1" w:styleId="50">
    <w:name w:val="Заголовок 5 Знак"/>
    <w:basedOn w:val="a0"/>
    <w:link w:val="5"/>
    <w:uiPriority w:val="9"/>
    <w:rPr>
      <w:rFonts w:ascii="Arial" w:eastAsia="Arial" w:hAnsi="Arial" w:cs="Arial"/>
      <w:b/>
      <w:bCs/>
      <w:sz w:val="24"/>
      <w:szCs w:val="24"/>
    </w:rPr>
  </w:style>
  <w:style w:type="character" w:customStyle="1" w:styleId="60">
    <w:name w:val="Заголовок 6 Знак"/>
    <w:basedOn w:val="a0"/>
    <w:link w:val="6"/>
    <w:uiPriority w:val="9"/>
    <w:rPr>
      <w:rFonts w:ascii="Arial" w:eastAsia="Arial" w:hAnsi="Arial" w:cs="Arial"/>
      <w:b/>
      <w:bCs/>
      <w:sz w:val="22"/>
      <w:szCs w:val="22"/>
    </w:rPr>
  </w:style>
  <w:style w:type="character" w:customStyle="1" w:styleId="70">
    <w:name w:val="Заголовок 7 Знак"/>
    <w:basedOn w:val="a0"/>
    <w:link w:val="7"/>
    <w:uiPriority w:val="9"/>
    <w:rPr>
      <w:rFonts w:ascii="Arial" w:eastAsia="Arial" w:hAnsi="Arial" w:cs="Arial"/>
      <w:b/>
      <w:bCs/>
      <w:i/>
      <w:iCs/>
      <w:sz w:val="22"/>
      <w:szCs w:val="22"/>
    </w:rPr>
  </w:style>
  <w:style w:type="character" w:customStyle="1" w:styleId="80">
    <w:name w:val="Заголовок 8 Знак"/>
    <w:basedOn w:val="a0"/>
    <w:link w:val="8"/>
    <w:uiPriority w:val="9"/>
    <w:rPr>
      <w:rFonts w:ascii="Arial" w:eastAsia="Arial" w:hAnsi="Arial" w:cs="Arial"/>
      <w:i/>
      <w:iCs/>
      <w:sz w:val="22"/>
      <w:szCs w:val="22"/>
    </w:rPr>
  </w:style>
  <w:style w:type="character" w:customStyle="1" w:styleId="90">
    <w:name w:val="Заголовок 9 Знак"/>
    <w:basedOn w:val="a0"/>
    <w:link w:val="9"/>
    <w:uiPriority w:val="9"/>
    <w:rPr>
      <w:rFonts w:ascii="Arial" w:eastAsia="Arial" w:hAnsi="Arial" w:cs="Arial"/>
      <w:i/>
      <w:iCs/>
      <w:sz w:val="21"/>
      <w:szCs w:val="21"/>
    </w:rPr>
  </w:style>
  <w:style w:type="paragraph" w:styleId="a3">
    <w:name w:val="No Spacing"/>
    <w:uiPriority w:val="1"/>
    <w:qFormat/>
  </w:style>
  <w:style w:type="character" w:customStyle="1" w:styleId="a4">
    <w:name w:val="Заголовок Знак"/>
    <w:basedOn w:val="a0"/>
    <w:link w:val="a5"/>
    <w:uiPriority w:val="10"/>
    <w:rPr>
      <w:sz w:val="48"/>
      <w:szCs w:val="48"/>
    </w:rPr>
  </w:style>
  <w:style w:type="character" w:customStyle="1" w:styleId="a6">
    <w:name w:val="Подзаголовок Знак"/>
    <w:basedOn w:val="a0"/>
    <w:link w:val="a7"/>
    <w:uiPriority w:val="11"/>
    <w:rPr>
      <w:sz w:val="24"/>
      <w:szCs w:val="24"/>
    </w:rPr>
  </w:style>
  <w:style w:type="paragraph" w:styleId="21">
    <w:name w:val="Quote"/>
    <w:basedOn w:val="a"/>
    <w:next w:val="a"/>
    <w:link w:val="22"/>
    <w:uiPriority w:val="29"/>
    <w:qFormat/>
    <w:pPr>
      <w:ind w:left="720" w:right="720"/>
    </w:pPr>
    <w:rPr>
      <w:i/>
    </w:rPr>
  </w:style>
  <w:style w:type="character" w:customStyle="1" w:styleId="22">
    <w:name w:val="Цитата 2 Знак"/>
    <w:link w:val="21"/>
    <w:uiPriority w:val="29"/>
    <w:rPr>
      <w:i/>
    </w:rPr>
  </w:style>
  <w:style w:type="paragraph" w:styleId="a8">
    <w:name w:val="Intense Quote"/>
    <w:basedOn w:val="a"/>
    <w:next w:val="a"/>
    <w:link w:val="a9"/>
    <w:uiPriority w:val="30"/>
    <w:qFormat/>
    <w:pPr>
      <w:pBdr>
        <w:top w:val="single" w:sz="4" w:space="5" w:color="FFFFFF"/>
        <w:left w:val="single" w:sz="4" w:space="10" w:color="FFFFFF"/>
        <w:bottom w:val="single" w:sz="4" w:space="5" w:color="FFFFFF"/>
        <w:right w:val="single" w:sz="4" w:space="10" w:color="FFFFFF"/>
      </w:pBdr>
      <w:shd w:val="clear" w:color="auto" w:fill="F2F2F2"/>
      <w:ind w:left="720" w:right="720"/>
    </w:pPr>
    <w:rPr>
      <w:i/>
    </w:rPr>
  </w:style>
  <w:style w:type="character" w:customStyle="1" w:styleId="a9">
    <w:name w:val="Выделенная цитата Знак"/>
    <w:link w:val="a8"/>
    <w:uiPriority w:val="30"/>
    <w:rPr>
      <w:i/>
    </w:rPr>
  </w:style>
  <w:style w:type="character" w:customStyle="1" w:styleId="HeaderChar">
    <w:name w:val="Header Char"/>
    <w:basedOn w:val="a0"/>
    <w:uiPriority w:val="99"/>
  </w:style>
  <w:style w:type="character" w:customStyle="1" w:styleId="FooterChar">
    <w:name w:val="Footer Char"/>
    <w:basedOn w:val="a0"/>
    <w:uiPriority w:val="99"/>
  </w:style>
  <w:style w:type="paragraph" w:styleId="aa">
    <w:name w:val="caption"/>
    <w:basedOn w:val="a"/>
    <w:next w:val="a"/>
    <w:uiPriority w:val="35"/>
    <w:semiHidden/>
    <w:unhideWhenUsed/>
    <w:qFormat/>
    <w:rPr>
      <w:b/>
      <w:bCs/>
      <w:color w:val="4472C4" w:themeColor="accent1"/>
      <w:sz w:val="18"/>
      <w:szCs w:val="18"/>
    </w:rPr>
  </w:style>
  <w:style w:type="character" w:customStyle="1" w:styleId="CaptionChar">
    <w:name w:val="Caption Char"/>
    <w:uiPriority w:val="99"/>
  </w:style>
  <w:style w:type="table" w:customStyle="1" w:styleId="TableGridLight">
    <w:name w:val="Table Grid Light"/>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style>
  <w:style w:type="table" w:styleId="10">
    <w:name w:val="Plain Table 1"/>
    <w:basedOn w:val="a1"/>
    <w:uiPriority w:val="59"/>
    <w:tblPr>
      <w:tblBorders>
        <w:top w:val="single" w:sz="4" w:space="0" w:color="AFAFAF" w:themeColor="text1" w:themeTint="50"/>
        <w:left w:val="single" w:sz="4" w:space="0" w:color="AFAFAF" w:themeColor="text1" w:themeTint="50"/>
        <w:bottom w:val="single" w:sz="4" w:space="0" w:color="AFAFAF" w:themeColor="text1" w:themeTint="50"/>
        <w:right w:val="single" w:sz="4" w:space="0" w:color="AFAFAF" w:themeColor="text1" w:themeTint="50"/>
        <w:insideH w:val="single" w:sz="4" w:space="0" w:color="AFAFAF" w:themeColor="text1" w:themeTint="50"/>
        <w:insideV w:val="single" w:sz="4" w:space="0" w:color="AFAFAF" w:themeColor="text1" w:themeTint="5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shd w:val="clear" w:color="F2F2F2" w:themeColor="text1" w:themeTint="0D" w:fill="F2F2F2" w:themeFill="text1" w:themeFillTint="0D"/>
      </w:tcPr>
    </w:tblStylePr>
    <w:tblStylePr w:type="band1Horz">
      <w:tblPr/>
      <w:tcPr>
        <w:shd w:val="clear" w:color="F2F2F2" w:themeColor="text1" w:themeTint="0D" w:fill="F2F2F2" w:themeFill="text1" w:themeFillTint="0D"/>
      </w:tcPr>
    </w:tblStylePr>
  </w:style>
  <w:style w:type="table" w:styleId="23">
    <w:name w:val="Plain Table 2"/>
    <w:basedOn w:val="a1"/>
    <w:uiPriority w:val="59"/>
    <w:tblPr>
      <w:tblBorders>
        <w:top w:val="single" w:sz="4" w:space="0" w:color="000000" w:themeColor="text1"/>
        <w:left w:val="none" w:sz="4" w:space="0" w:color="000000" w:themeColor="text1"/>
        <w:bottom w:val="single" w:sz="4" w:space="0" w:color="000000" w:themeColor="text1"/>
        <w:right w:val="none" w:sz="4" w:space="0" w:color="000000" w:themeColor="text1"/>
      </w:tblBorders>
    </w:tblPr>
    <w:tblStylePr w:type="firstRow">
      <w:rPr>
        <w:rFonts w:ascii="Arial" w:hAnsi="Arial"/>
        <w:b/>
        <w:color w:val="404040"/>
        <w:sz w:val="22"/>
      </w:rPr>
      <w:tblPr/>
      <w:tcPr>
        <w:tcBorders>
          <w:top w:val="single" w:sz="4" w:space="0" w:color="000000" w:themeColor="text1"/>
          <w:bottom w:val="single" w:sz="4" w:space="0" w:color="000000" w:themeColor="text1"/>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blPr/>
      <w:tcPr>
        <w:tcBorders>
          <w:left w:val="single" w:sz="4" w:space="0" w:color="000000" w:themeColor="text1"/>
          <w:right w:val="single" w:sz="4" w:space="0" w:color="000000" w:themeColor="text1"/>
        </w:tcBorders>
      </w:tcPr>
    </w:tblStylePr>
    <w:tblStylePr w:type="band2Vert">
      <w:tblPr/>
      <w:tcPr>
        <w:tcBorders>
          <w:left w:val="single" w:sz="4" w:space="0" w:color="000000" w:themeColor="text1"/>
          <w:right w:val="single" w:sz="4" w:space="0" w:color="000000" w:themeColor="text1"/>
        </w:tcBorders>
      </w:tcPr>
    </w:tblStylePr>
    <w:tblStylePr w:type="band1Horz">
      <w:tblPr/>
      <w:tcPr>
        <w:tcBorders>
          <w:top w:val="single" w:sz="4" w:space="0" w:color="000000" w:themeColor="text1"/>
          <w:bottom w:val="single" w:sz="4" w:space="0" w:color="000000" w:themeColor="text1"/>
        </w:tcBorders>
      </w:tcPr>
    </w:tblStylePr>
  </w:style>
  <w:style w:type="table" w:styleId="31">
    <w:name w:val="Plain Table 3"/>
    <w:basedOn w:val="a1"/>
    <w:uiPriority w:val="99"/>
    <w:tblPr>
      <w:tblStyleRowBandSize w:val="1"/>
      <w:tblStyleColBandSize w:val="1"/>
    </w:tblPr>
    <w:tblStylePr w:type="firstRow">
      <w:rPr>
        <w:b/>
        <w:caps/>
        <w:color w:val="404040"/>
      </w:rPr>
      <w:tblPr/>
      <w:tcPr>
        <w:tcBorders>
          <w:top w:val="none" w:sz="4" w:space="0" w:color="000000"/>
          <w:left w:val="none" w:sz="4" w:space="0" w:color="000000"/>
          <w:bottom w:val="single" w:sz="4" w:space="0" w:color="404040"/>
          <w:right w:val="none" w:sz="4" w:space="0" w:color="000000"/>
        </w:tcBorders>
      </w:tcPr>
    </w:tblStylePr>
    <w:tblStylePr w:type="lastRow">
      <w:rPr>
        <w:b/>
        <w:caps/>
        <w:color w:val="404040"/>
      </w:rPr>
    </w:tblStylePr>
    <w:tblStylePr w:type="firstCol">
      <w:rPr>
        <w:b/>
        <w:caps/>
        <w:color w:val="404040"/>
      </w:rPr>
      <w:tblPr/>
      <w:tcPr>
        <w:tcBorders>
          <w:top w:val="none" w:sz="4" w:space="0" w:color="000000"/>
          <w:left w:val="none" w:sz="4" w:space="0" w:color="000000"/>
          <w:bottom w:val="none" w:sz="4" w:space="0" w:color="000000"/>
          <w:right w:val="single" w:sz="4" w:space="0" w:color="404040"/>
        </w:tcBorders>
      </w:tcPr>
    </w:tblStylePr>
    <w:tblStylePr w:type="lastCol">
      <w:rPr>
        <w:b/>
        <w:caps/>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41">
    <w:name w:val="Plain Table 4"/>
    <w:basedOn w:val="a1"/>
    <w:uiPriority w:val="99"/>
    <w:tblPr>
      <w:tblStyleRowBandSize w:val="1"/>
      <w:tblStyleColBandSize w:val="1"/>
    </w:tblPr>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51">
    <w:name w:val="Plain Table 5"/>
    <w:basedOn w:val="a1"/>
    <w:uiPriority w:val="99"/>
    <w:tblPr>
      <w:tblStyleRowBandSize w:val="1"/>
      <w:tblStyleColBandSize w:val="1"/>
    </w:tblPr>
    <w:tblStylePr w:type="firstRow">
      <w:rPr>
        <w:i/>
        <w:color w:val="404040"/>
      </w:rPr>
      <w:tblPr/>
      <w:tcPr>
        <w:tcBorders>
          <w:left w:val="none" w:sz="4" w:space="0" w:color="000000"/>
          <w:bottom w:val="single" w:sz="4" w:space="0" w:color="404040"/>
          <w:right w:val="none" w:sz="4" w:space="0" w:color="000000"/>
        </w:tcBorders>
        <w:shd w:val="clear" w:color="FFFFFF" w:fill="auto"/>
      </w:tcPr>
    </w:tblStylePr>
    <w:tblStylePr w:type="lastRow">
      <w:rPr>
        <w:i/>
        <w:color w:val="404040"/>
      </w:rPr>
      <w:tblPr/>
      <w:tcPr>
        <w:tcBorders>
          <w:top w:val="single" w:sz="4" w:space="0" w:color="404040"/>
          <w:left w:val="none" w:sz="4" w:space="0" w:color="000000"/>
          <w:right w:val="none" w:sz="4" w:space="0" w:color="000000"/>
        </w:tcBorders>
        <w:shd w:val="clear" w:color="FFFFFF" w:fill="auto"/>
      </w:tcPr>
    </w:tblStylePr>
    <w:tblStylePr w:type="firstCol">
      <w:pPr>
        <w:jc w:val="right"/>
      </w:pPr>
      <w:rPr>
        <w:i/>
        <w:color w:val="404040"/>
      </w:rPr>
      <w:tblPr/>
      <w:tcPr>
        <w:tcBorders>
          <w:right w:val="single" w:sz="4" w:space="0" w:color="404040"/>
        </w:tcBorders>
        <w:shd w:val="clear" w:color="FFFFFF" w:fill="auto"/>
      </w:tcPr>
    </w:tblStylePr>
    <w:tblStylePr w:type="lastCol">
      <w:rPr>
        <w:i/>
        <w:color w:val="404040"/>
      </w:rPr>
      <w:tblPr/>
      <w:tcPr>
        <w:tcBorders>
          <w:left w:val="single" w:sz="4" w:space="0" w:color="404040"/>
        </w:tcBorders>
        <w:shd w:val="clear" w:color="FFFFFF" w:fill="auto"/>
      </w:tcPr>
    </w:tblStylePr>
    <w:tblStylePr w:type="band1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Pr/>
      <w:tcPr>
        <w:shd w:val="clear" w:color="F2F2F2" w:themeColor="text1" w:themeTint="0D" w:fill="F2F2F2" w:themeFill="text1" w:themeFillTint="0D"/>
      </w:tcPr>
    </w:tblStylePr>
  </w:style>
  <w:style w:type="table" w:styleId="-1">
    <w:name w:val="Grid Table 1 Light"/>
    <w:basedOn w:val="a1"/>
    <w:uiPriority w:val="99"/>
    <w:tblPr>
      <w:tblStyleRowBandSize w:val="1"/>
      <w:tblStyleColBandSize w:val="1"/>
      <w:tbl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insideH w:val="single" w:sz="4" w:space="0" w:color="989898" w:themeColor="text1" w:themeTint="67"/>
        <w:insideV w:val="single" w:sz="4" w:space="0" w:color="989898" w:themeColor="text1" w:themeTint="67"/>
      </w:tblBorders>
    </w:tblPr>
    <w:tblStylePr w:type="firstRow">
      <w:rPr>
        <w:b/>
        <w:color w:val="404040"/>
      </w:rPr>
      <w:tblPr/>
      <w:tcPr>
        <w:tcBorders>
          <w:bottom w:val="single" w:sz="12" w:space="0" w:color="6A6A6A" w:themeColor="tex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989898" w:themeColor="text1" w:themeTint="67"/>
          <w:left w:val="single" w:sz="4" w:space="0" w:color="989898" w:themeColor="text1" w:themeTint="67"/>
          <w:bottom w:val="single" w:sz="4" w:space="0" w:color="989898" w:themeColor="text1" w:themeTint="67"/>
          <w:right w:val="single" w:sz="4" w:space="0" w:color="989898" w:themeColor="text1" w:themeTint="67"/>
        </w:tcBorders>
      </w:tcPr>
    </w:tblStylePr>
  </w:style>
  <w:style w:type="table" w:customStyle="1" w:styleId="GridTable1Light-Accent1">
    <w:name w:val="Grid Table 1 Light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b/>
        <w:color w:val="404040"/>
      </w:rPr>
      <w:tblPr/>
      <w:tcPr>
        <w:tcBorders>
          <w:bottom w:val="single" w:sz="12" w:space="0" w:color="91ACDC" w:themeColor="accent1"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GridTable1Light-Accent2">
    <w:name w:val="Grid Table 1 Light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b/>
        <w:color w:val="404040"/>
      </w:rPr>
      <w:tblPr/>
      <w:tcPr>
        <w:tcBorders>
          <w:bottom w:val="single" w:sz="12" w:space="0" w:color="F4B286" w:themeColor="accent2"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GridTable1Light-Accent3">
    <w:name w:val="Grid Table 1 Light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b/>
        <w:color w:val="404040"/>
      </w:rPr>
      <w:tblPr/>
      <w:tcPr>
        <w:tcBorders>
          <w:bottom w:val="single" w:sz="12" w:space="0" w:color="CACACA" w:themeColor="accent3"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GridTable1Light-Accent4">
    <w:name w:val="Grid Table 1 Light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b/>
        <w:color w:val="404040"/>
      </w:rPr>
      <w:tblPr/>
      <w:tcPr>
        <w:tcBorders>
          <w:bottom w:val="single" w:sz="12" w:space="0" w:color="FFDA6A" w:themeColor="accent4"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GridTable1Light-Accent5">
    <w:name w:val="Grid Table 1 Light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b/>
        <w:color w:val="404040"/>
      </w:rPr>
      <w:tblPr/>
      <w:tcPr>
        <w:tcBorders>
          <w:bottom w:val="single" w:sz="12" w:space="0" w:color="9EC4E6" w:themeColor="accent5"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GridTable1Light-Accent6">
    <w:name w:val="Grid Table 1 Light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b/>
        <w:color w:val="404040"/>
      </w:rPr>
      <w:tblPr/>
      <w:tcPr>
        <w:tcBorders>
          <w:bottom w:val="single" w:sz="12" w:space="0" w:color="AAD190" w:themeColor="accent6" w:themeTint="95"/>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table" w:styleId="-2">
    <w:name w:val="Grid Table 2"/>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single" w:sz="12" w:space="0" w:color="6A6A6A" w:themeColor="text1" w:themeTint="95"/>
          <w:right w:val="none" w:sz="4" w:space="0" w:color="000000"/>
        </w:tcBorders>
        <w:shd w:val="clear" w:color="FFFFFF" w:fill="auto"/>
      </w:tcPr>
    </w:tblStylePr>
    <w:tblStylePr w:type="lastRow">
      <w:rPr>
        <w:b/>
        <w:color w:val="404040"/>
      </w:rPr>
      <w:tblPr/>
      <w:tcPr>
        <w:tcBorders>
          <w:top w:val="single" w:sz="4" w:space="0" w:color="6A6A6A" w:themeColor="text1" w:themeTint="9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2-Accent1">
    <w:name w:val="Grid Table 2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single" w:sz="12" w:space="0" w:color="537DC8" w:themeColor="accent1" w:themeTint="EA"/>
          <w:right w:val="none" w:sz="4" w:space="0" w:color="000000"/>
        </w:tcBorders>
        <w:shd w:val="clear" w:color="FFFFFF" w:fill="auto"/>
      </w:tcPr>
    </w:tblStylePr>
    <w:tblStylePr w:type="lastRow">
      <w:rPr>
        <w:b/>
        <w:color w:val="404040"/>
      </w:rPr>
      <w:tblPr/>
      <w:tcPr>
        <w:tcBorders>
          <w:top w:val="single" w:sz="4" w:space="0" w:color="537DC8" w:themeColor="accent1" w:themeTint="E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2-Accent2">
    <w:name w:val="Grid Table 2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single" w:sz="12" w:space="0" w:color="F4B184" w:themeColor="accent2" w:themeTint="97"/>
          <w:right w:val="none" w:sz="4" w:space="0" w:color="000000"/>
        </w:tcBorders>
        <w:shd w:val="clear" w:color="FFFFFF" w:fill="auto"/>
      </w:tcPr>
    </w:tblStylePr>
    <w:tblStylePr w:type="lastRow">
      <w:rPr>
        <w:b/>
        <w:color w:val="404040"/>
      </w:rPr>
      <w:tblPr/>
      <w:tcPr>
        <w:tcBorders>
          <w:top w:val="single" w:sz="4" w:space="0" w:color="F4B184" w:themeColor="accent2" w:themeTint="97"/>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2-Accent3">
    <w:name w:val="Grid Table 2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single" w:sz="12" w:space="0" w:color="A5A5A5" w:themeColor="accent3" w:themeTint="FE"/>
          <w:right w:val="none" w:sz="4" w:space="0" w:color="000000"/>
        </w:tcBorders>
        <w:shd w:val="clear" w:color="FFFFFF" w:fill="auto"/>
      </w:tcPr>
    </w:tblStylePr>
    <w:tblStylePr w:type="lastRow">
      <w:rPr>
        <w:b/>
        <w:color w:val="404040"/>
      </w:rPr>
      <w:tblPr/>
      <w:tcPr>
        <w:tcBorders>
          <w:top w:val="single" w:sz="4" w:space="0" w:color="A5A5A5" w:themeColor="accent3" w:themeTint="FE"/>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2-Accent4">
    <w:name w:val="Grid Table 2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single" w:sz="12" w:space="0" w:color="FFD865" w:themeColor="accent4" w:themeTint="9A"/>
          <w:right w:val="none" w:sz="4" w:space="0" w:color="000000"/>
        </w:tcBorders>
        <w:shd w:val="clear" w:color="FFFFFF" w:fill="auto"/>
      </w:tcPr>
    </w:tblStylePr>
    <w:tblStylePr w:type="lastRow">
      <w:rPr>
        <w:b/>
        <w:color w:val="404040"/>
      </w:rPr>
      <w:tblPr/>
      <w:tcPr>
        <w:tcBorders>
          <w:top w:val="single" w:sz="4" w:space="0" w:color="FFD865" w:themeColor="accent4" w:themeTint="9A"/>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2-Accent5">
    <w:name w:val="Grid Table 2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single" w:sz="12" w:space="0" w:color="5B9BD5" w:themeColor="accent5"/>
          <w:right w:val="none" w:sz="4" w:space="0" w:color="000000"/>
        </w:tcBorders>
        <w:shd w:val="clear" w:color="FFFFFF" w:fill="auto"/>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2-Accent6">
    <w:name w:val="Grid Table 2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single" w:sz="12" w:space="0" w:color="70AD47" w:themeColor="accent6"/>
          <w:right w:val="none" w:sz="4" w:space="0" w:color="000000"/>
        </w:tcBorders>
        <w:shd w:val="clear" w:color="FFFFFF" w:fill="auto"/>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3">
    <w:name w:val="Grid Table 3"/>
    <w:basedOn w:val="a1"/>
    <w:uiPriority w:val="99"/>
    <w:tblPr>
      <w:tblStyleRowBandSize w:val="1"/>
      <w:tblStyleColBandSize w:val="1"/>
      <w:tblBorders>
        <w:bottom w:val="single" w:sz="4" w:space="0" w:color="6A6A6A" w:themeColor="text1" w:themeTint="95"/>
        <w:insideH w:val="single" w:sz="4" w:space="0" w:color="6A6A6A" w:themeColor="text1" w:themeTint="95"/>
        <w:insideV w:val="single" w:sz="4" w:space="0" w:color="6A6A6A" w:themeColor="text1" w:themeTint="9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3-Accent1">
    <w:name w:val="Grid Table 3 - Accent 1"/>
    <w:basedOn w:val="a1"/>
    <w:uiPriority w:val="99"/>
    <w:tblPr>
      <w:tblStyleRowBandSize w:val="1"/>
      <w:tblStyleColBandSize w:val="1"/>
      <w:tblBorders>
        <w:bottom w:val="single" w:sz="4" w:space="0" w:color="537DC8" w:themeColor="accent1" w:themeTint="EA"/>
        <w:insideH w:val="single" w:sz="4" w:space="0" w:color="537DC8" w:themeColor="accent1" w:themeTint="EA"/>
        <w:insideV w:val="single" w:sz="4" w:space="0" w:color="537DC8" w:themeColor="accent1" w:themeTint="E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8E2F3" w:themeColor="accent1" w:themeTint="34" w:fill="D8E2F3" w:themeFill="accent1" w:themeFillTint="34"/>
      </w:tcPr>
    </w:tblStylePr>
    <w:tblStylePr w:type="band1Horz">
      <w:rPr>
        <w:rFonts w:ascii="Arial" w:hAnsi="Arial"/>
        <w:color w:val="404040"/>
        <w:sz w:val="22"/>
      </w:rPr>
      <w:tblPr/>
      <w:tcPr>
        <w:shd w:val="clear" w:color="D8E2F3" w:themeColor="accent1" w:themeTint="34" w:fill="D8E2F3" w:themeFill="accent1" w:themeFillTint="34"/>
      </w:tcPr>
    </w:tblStylePr>
  </w:style>
  <w:style w:type="table" w:customStyle="1" w:styleId="GridTable3-Accent2">
    <w:name w:val="Grid Table 3 - Accent 2"/>
    <w:basedOn w:val="a1"/>
    <w:uiPriority w:val="99"/>
    <w:tblPr>
      <w:tblStyleRowBandSize w:val="1"/>
      <w:tblStyleColBandSize w:val="1"/>
      <w:tblBorders>
        <w:bottom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3-Accent3">
    <w:name w:val="Grid Table 3 - Accent 3"/>
    <w:basedOn w:val="a1"/>
    <w:uiPriority w:val="99"/>
    <w:tblPr>
      <w:tblStyleRowBandSize w:val="1"/>
      <w:tblStyleColBandSize w:val="1"/>
      <w:tblBorders>
        <w:bottom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3-Accent4">
    <w:name w:val="Grid Table 3 - Accent 4"/>
    <w:basedOn w:val="a1"/>
    <w:uiPriority w:val="99"/>
    <w:tblPr>
      <w:tblStyleRowBandSize w:val="1"/>
      <w:tblStyleColBandSize w:val="1"/>
      <w:tblBorders>
        <w:bottom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3-Accent5">
    <w:name w:val="Grid Table 3 - Accent 5"/>
    <w:basedOn w:val="a1"/>
    <w:uiPriority w:val="99"/>
    <w:tblPr>
      <w:tblStyleRowBandSize w:val="1"/>
      <w:tblStyleColBandSize w:val="1"/>
      <w:tblBorders>
        <w:bottom w:val="single" w:sz="4" w:space="0" w:color="5B9BD5" w:themeColor="accent5"/>
        <w:insideH w:val="single" w:sz="4" w:space="0" w:color="5B9BD5" w:themeColor="accent5"/>
        <w:insideV w:val="single" w:sz="4" w:space="0" w:color="5B9BD5" w:themeColor="accent5"/>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3-Accent6">
    <w:name w:val="Grid Table 3 - Accent 6"/>
    <w:basedOn w:val="a1"/>
    <w:uiPriority w:val="99"/>
    <w:tblPr>
      <w:tblStyleRowBandSize w:val="1"/>
      <w:tblStyleColBandSize w:val="1"/>
      <w:tblBorders>
        <w:bottom w:val="single" w:sz="4" w:space="0" w:color="70AD47" w:themeColor="accent6"/>
        <w:insideH w:val="single" w:sz="4" w:space="0" w:color="70AD47" w:themeColor="accent6"/>
        <w:insideV w:val="single" w:sz="4" w:space="0" w:color="70AD47" w:themeColor="accent6"/>
      </w:tblBorders>
    </w:tblPr>
    <w:tblStylePr w:type="fir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Row">
      <w:rPr>
        <w:b/>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firstCol">
      <w:pPr>
        <w:jc w:val="right"/>
      </w:pPr>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lastCol">
      <w:rPr>
        <w:i/>
        <w:color w:val="404040"/>
      </w:rPr>
      <w:tblPr/>
      <w:tcPr>
        <w:tcBorders>
          <w:top w:val="none" w:sz="4" w:space="0" w:color="000000"/>
          <w:left w:val="none" w:sz="4" w:space="0" w:color="000000"/>
          <w:bottom w:val="none" w:sz="4" w:space="0" w:color="000000"/>
          <w:right w:val="none" w:sz="4" w:space="0" w:color="000000"/>
        </w:tcBorders>
        <w:shd w:val="clear" w:color="FFFFFF" w:fill="auto"/>
      </w:tc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4">
    <w:name w:val="Grid Table 4"/>
    <w:basedOn w:val="a1"/>
    <w:uiPriority w:val="59"/>
    <w:tblPr>
      <w:tblStyleRowBandSize w:val="1"/>
      <w:tblStyleColBandSize w:val="1"/>
      <w:tblBorders>
        <w:top w:val="single" w:sz="4" w:space="0" w:color="6F6F6F" w:themeColor="text1" w:themeTint="90"/>
        <w:left w:val="single" w:sz="4" w:space="0" w:color="6F6F6F" w:themeColor="text1" w:themeTint="90"/>
        <w:bottom w:val="single" w:sz="4" w:space="0" w:color="6F6F6F" w:themeColor="text1" w:themeTint="90"/>
        <w:right w:val="single" w:sz="4" w:space="0" w:color="6F6F6F" w:themeColor="text1" w:themeTint="90"/>
        <w:insideH w:val="single" w:sz="4" w:space="0" w:color="6F6F6F" w:themeColor="text1" w:themeTint="90"/>
        <w:insideV w:val="single" w:sz="4" w:space="0" w:color="6F6F6F" w:themeColor="text1" w:themeTint="90"/>
      </w:tblBorders>
    </w:tblPr>
    <w:tblStylePr w:type="firstRow">
      <w:rPr>
        <w:rFonts w:ascii="Arial" w:hAnsi="Arial"/>
        <w:b/>
        <w:color w:val="FFFFFF"/>
        <w:sz w:val="22"/>
      </w:rPr>
      <w:tblPr/>
      <w:tcPr>
        <w:tcBorders>
          <w:top w:val="single" w:sz="4" w:space="0" w:color="000000" w:themeColor="text1"/>
          <w:left w:val="single" w:sz="4" w:space="0" w:color="000000" w:themeColor="text1"/>
          <w:bottom w:val="single" w:sz="4" w:space="0" w:color="000000" w:themeColor="text1"/>
          <w:right w:val="single" w:sz="4" w:space="0" w:color="000000" w:themeColor="text1"/>
        </w:tcBorders>
        <w:shd w:val="clear" w:color="000000" w:themeColor="text1" w:fill="000000" w:themeFill="text1"/>
      </w:tcPr>
    </w:tblStylePr>
    <w:tblStylePr w:type="lastRow">
      <w:rPr>
        <w:b/>
        <w:color w:val="404040"/>
      </w:rPr>
      <w:tblPr/>
      <w:tcPr>
        <w:tcBorders>
          <w:top w:val="single" w:sz="4" w:space="0" w:color="000000" w:themeColor="text1"/>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BCBCB" w:themeColor="text1" w:themeTint="34" w:fill="CBCBCB" w:themeFill="text1" w:themeFillTint="34"/>
      </w:tcPr>
    </w:tblStylePr>
    <w:tblStylePr w:type="band1Horz">
      <w:rPr>
        <w:rFonts w:ascii="Arial" w:hAnsi="Arial"/>
        <w:color w:val="404040"/>
        <w:sz w:val="22"/>
      </w:rPr>
      <w:tblPr/>
      <w:tcPr>
        <w:shd w:val="clear" w:color="CBCBCB" w:themeColor="text1" w:themeTint="34" w:fill="CBCBCB" w:themeFill="text1" w:themeFillTint="34"/>
      </w:tcPr>
    </w:tblStylePr>
  </w:style>
  <w:style w:type="table" w:customStyle="1" w:styleId="GridTable4-Accent1">
    <w:name w:val="Grid Table 4 - Accent 1"/>
    <w:basedOn w:val="a1"/>
    <w:uiPriority w:val="5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insideV w:val="single" w:sz="4" w:space="0" w:color="95AFDD" w:themeColor="accent1" w:themeTint="90"/>
      </w:tblBorders>
    </w:tblPr>
    <w:tblStylePr w:type="firstRow">
      <w:rPr>
        <w:rFonts w:ascii="Arial" w:hAnsi="Arial"/>
        <w:b/>
        <w:color w:val="FFFFFF"/>
        <w:sz w:val="22"/>
      </w:rPr>
      <w:tblPr/>
      <w:tcPr>
        <w:tcBorders>
          <w:top w:val="single" w:sz="4" w:space="0" w:color="537DC8" w:themeColor="accent1" w:themeTint="EA"/>
          <w:left w:val="single" w:sz="4" w:space="0" w:color="537DC8" w:themeColor="accent1" w:themeTint="EA"/>
          <w:bottom w:val="single" w:sz="4" w:space="0" w:color="537DC8" w:themeColor="accent1" w:themeTint="EA"/>
          <w:right w:val="single" w:sz="4" w:space="0" w:color="537DC8" w:themeColor="accent1" w:themeTint="EA"/>
        </w:tcBorders>
        <w:shd w:val="clear" w:color="537DC8" w:themeColor="accent1" w:themeTint="EA" w:fill="537DC8" w:themeFill="accent1" w:themeFillTint="EA"/>
      </w:tcPr>
    </w:tblStylePr>
    <w:tblStylePr w:type="lastRow">
      <w:rPr>
        <w:b/>
        <w:color w:val="404040"/>
      </w:rPr>
      <w:tblPr/>
      <w:tcPr>
        <w:tcBorders>
          <w:top w:val="single" w:sz="4" w:space="0" w:color="537DC8" w:themeColor="accent1" w:themeTint="E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3F3" w:themeColor="accent1" w:themeTint="32" w:fill="DAE3F3" w:themeFill="accent1" w:themeFillTint="32"/>
      </w:tcPr>
    </w:tblStylePr>
    <w:tblStylePr w:type="band1Horz">
      <w:rPr>
        <w:rFonts w:ascii="Arial" w:hAnsi="Arial"/>
        <w:color w:val="404040"/>
        <w:sz w:val="22"/>
      </w:rPr>
      <w:tblPr/>
      <w:tcPr>
        <w:shd w:val="clear" w:color="DAE3F3" w:themeColor="accent1" w:themeTint="32" w:fill="DAE3F3" w:themeFill="accent1" w:themeFillTint="32"/>
      </w:tcPr>
    </w:tblStylePr>
  </w:style>
  <w:style w:type="table" w:customStyle="1" w:styleId="GridTable4-Accent2">
    <w:name w:val="Grid Table 4 - Accent 2"/>
    <w:basedOn w:val="a1"/>
    <w:uiPriority w:val="5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insideV w:val="single" w:sz="4" w:space="0" w:color="F4B58A" w:themeColor="accent2" w:themeTint="90"/>
      </w:tblBorders>
    </w:tblPr>
    <w:tblStylePr w:type="firstRow">
      <w:rPr>
        <w:rFonts w:ascii="Arial" w:hAnsi="Arial"/>
        <w:b/>
        <w:color w:val="FFFFFF"/>
        <w:sz w:val="22"/>
      </w:rPr>
      <w:tblPr/>
      <w:tcPr>
        <w:tc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cBorders>
        <w:shd w:val="clear" w:color="F4B184" w:themeColor="accent2" w:themeTint="97" w:fill="F4B184" w:themeFill="accent2" w:themeFillTint="97"/>
      </w:tcPr>
    </w:tblStylePr>
    <w:tblStylePr w:type="lastRow">
      <w:rPr>
        <w:b/>
        <w:color w:val="404040"/>
      </w:rPr>
      <w:tblPr/>
      <w:tcPr>
        <w:tcBorders>
          <w:top w:val="single" w:sz="4" w:space="0" w:color="F4B184" w:themeColor="accent2" w:themeTint="97"/>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Pr/>
      <w:tcPr>
        <w:shd w:val="clear" w:color="FBE5D6" w:themeColor="accent2" w:themeTint="32" w:fill="FBE5D6" w:themeFill="accent2" w:themeFillTint="32"/>
      </w:tcPr>
    </w:tblStylePr>
  </w:style>
  <w:style w:type="table" w:customStyle="1" w:styleId="GridTable4-Accent3">
    <w:name w:val="Grid Table 4 - Accent 3"/>
    <w:basedOn w:val="a1"/>
    <w:uiPriority w:val="5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insideV w:val="single" w:sz="4" w:space="0" w:color="CCCCCC" w:themeColor="accent3" w:themeTint="90"/>
      </w:tblBorders>
    </w:tblPr>
    <w:tblStylePr w:type="firstRow">
      <w:rPr>
        <w:rFonts w:ascii="Arial" w:hAnsi="Arial"/>
        <w:b/>
        <w:color w:val="FFFFFF"/>
        <w:sz w:val="22"/>
      </w:rPr>
      <w:tblPr/>
      <w:tcPr>
        <w:tc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tcBorders>
        <w:shd w:val="clear" w:color="A5A5A5" w:themeColor="accent3" w:themeTint="FE" w:fill="A5A5A5" w:themeFill="accent3" w:themeFillTint="FE"/>
      </w:tcPr>
    </w:tblStylePr>
    <w:tblStylePr w:type="lastRow">
      <w:rPr>
        <w:b/>
        <w:color w:val="404040"/>
      </w:rPr>
      <w:tblPr/>
      <w:tcPr>
        <w:tcBorders>
          <w:top w:val="single" w:sz="4" w:space="0" w:color="A5A5A5" w:themeColor="accent3" w:themeTint="FE"/>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Pr/>
      <w:tcPr>
        <w:shd w:val="clear" w:color="ECECEC" w:themeColor="accent3" w:themeTint="34" w:fill="ECECEC" w:themeFill="accent3" w:themeFillTint="34"/>
      </w:tcPr>
    </w:tblStylePr>
  </w:style>
  <w:style w:type="table" w:customStyle="1" w:styleId="GridTable4-Accent4">
    <w:name w:val="Grid Table 4 - Accent 4"/>
    <w:basedOn w:val="a1"/>
    <w:uiPriority w:val="5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insideV w:val="single" w:sz="4" w:space="0" w:color="FFDB6F" w:themeColor="accent4" w:themeTint="90"/>
      </w:tblBorders>
    </w:tblPr>
    <w:tblStylePr w:type="firstRow">
      <w:rPr>
        <w:rFonts w:ascii="Arial" w:hAnsi="Arial"/>
        <w:b/>
        <w:color w:val="FFFFFF"/>
        <w:sz w:val="22"/>
      </w:rPr>
      <w:tblPr/>
      <w:tcPr>
        <w:tc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cBorders>
        <w:shd w:val="clear" w:color="FFD865" w:themeColor="accent4" w:themeTint="9A" w:fill="FFD865" w:themeFill="accent4" w:themeFillTint="9A"/>
      </w:tcPr>
    </w:tblStylePr>
    <w:tblStylePr w:type="lastRow">
      <w:rPr>
        <w:b/>
        <w:color w:val="404040"/>
      </w:rPr>
      <w:tblPr/>
      <w:tcPr>
        <w:tcBorders>
          <w:top w:val="single" w:sz="4" w:space="0" w:color="FFD865" w:themeColor="accent4" w:themeTint="9A"/>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Pr/>
      <w:tcPr>
        <w:shd w:val="clear" w:color="FFF2CB" w:themeColor="accent4" w:themeTint="34" w:fill="FFF2CB" w:themeFill="accent4" w:themeFillTint="34"/>
      </w:tcPr>
    </w:tblStylePr>
  </w:style>
  <w:style w:type="table" w:customStyle="1" w:styleId="GridTable4-Accent5">
    <w:name w:val="Grid Table 4 - Accent 5"/>
    <w:basedOn w:val="a1"/>
    <w:uiPriority w:val="5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FFFFFF"/>
        <w:sz w:val="22"/>
      </w:rPr>
      <w:tblPr/>
      <w:tcPr>
        <w:tcBorders>
          <w:top w:val="single" w:sz="4" w:space="0" w:color="5B9BD5" w:themeColor="accent5"/>
          <w:left w:val="single" w:sz="4" w:space="0" w:color="5B9BD5" w:themeColor="accent5"/>
          <w:bottom w:val="single" w:sz="4" w:space="0" w:color="5B9BD5" w:themeColor="accent5"/>
          <w:right w:val="single" w:sz="4" w:space="0" w:color="5B9BD5" w:themeColor="accent5"/>
        </w:tcBorders>
        <w:shd w:val="clear" w:color="5B9BD5" w:themeColor="accent5" w:fill="5B9BD5" w:themeFill="accent5"/>
      </w:tcPr>
    </w:tblStylePr>
    <w:tblStylePr w:type="lastRow">
      <w:rPr>
        <w:b/>
        <w:color w:val="404040"/>
      </w:rPr>
      <w:tblPr/>
      <w:tcPr>
        <w:tcBorders>
          <w:top w:val="single" w:sz="4" w:space="0" w:color="5B9BD5" w:themeColor="accent5"/>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Pr/>
      <w:tcPr>
        <w:shd w:val="clear" w:color="DDEAF6" w:themeColor="accent5" w:themeTint="34" w:fill="DDEAF6" w:themeFill="accent5" w:themeFillTint="34"/>
      </w:tcPr>
    </w:tblStylePr>
  </w:style>
  <w:style w:type="table" w:customStyle="1" w:styleId="GridTable4-Accent6">
    <w:name w:val="Grid Table 4 - Accent 6"/>
    <w:basedOn w:val="a1"/>
    <w:uiPriority w:val="5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FFFFFF"/>
        <w:sz w:val="22"/>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tcBorders>
        <w:shd w:val="clear" w:color="70AD47" w:themeColor="accent6" w:fill="70AD47" w:themeFill="accent6"/>
      </w:tcPr>
    </w:tblStylePr>
    <w:tblStylePr w:type="lastRow">
      <w:rPr>
        <w:b/>
        <w:color w:val="404040"/>
      </w:rPr>
      <w:tblPr/>
      <w:tcPr>
        <w:tcBorders>
          <w:top w:val="single" w:sz="4" w:space="0" w:color="70AD47" w:themeColor="accent6"/>
        </w:tcBorders>
      </w:tc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Pr/>
      <w:tcPr>
        <w:shd w:val="clear" w:color="E1EFD8" w:themeColor="accent6" w:themeTint="34" w:fill="E1EFD8" w:themeFill="accent6" w:themeFillTint="34"/>
      </w:tcPr>
    </w:tblStylePr>
  </w:style>
  <w:style w:type="table" w:styleId="-5">
    <w:name w:val="Grid Table 5 Dark"/>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BFBFBF" w:themeColor="text1" w:themeTint="40" w:fill="BFBFBF" w:themeFill="text1" w:themeFillTint="40"/>
    </w:tblPr>
    <w:tblStylePr w:type="firstRow">
      <w:rPr>
        <w:rFonts w:ascii="Arial" w:hAnsi="Arial"/>
        <w:b/>
        <w:color w:val="FFFFFF"/>
        <w:sz w:val="22"/>
      </w:rPr>
      <w:tblPr/>
      <w:tcPr>
        <w:shd w:val="clear" w:color="000000" w:themeColor="text1" w:fill="000000" w:themeFill="text1"/>
      </w:tcPr>
    </w:tblStylePr>
    <w:tblStylePr w:type="lastRow">
      <w:rPr>
        <w:rFonts w:ascii="Arial" w:hAnsi="Arial"/>
        <w:b/>
        <w:color w:val="FFFFFF"/>
        <w:sz w:val="22"/>
      </w:rPr>
      <w:tblPr/>
      <w:tcPr>
        <w:tcBorders>
          <w:top w:val="single" w:sz="4" w:space="0" w:color="FFFFFF" w:themeColor="light1"/>
        </w:tcBorders>
        <w:shd w:val="clear" w:color="000000" w:themeColor="text1" w:fill="000000" w:themeFill="text1"/>
      </w:tcPr>
    </w:tblStylePr>
    <w:tblStylePr w:type="firstCol">
      <w:rPr>
        <w:rFonts w:ascii="Arial" w:hAnsi="Arial"/>
        <w:b/>
        <w:color w:val="FFFFFF"/>
        <w:sz w:val="22"/>
      </w:rPr>
      <w:tblPr/>
      <w:tcPr>
        <w:shd w:val="clear" w:color="000000" w:themeColor="text1" w:fill="000000" w:themeFill="text1"/>
      </w:tcPr>
    </w:tblStylePr>
    <w:tblStylePr w:type="lastCol">
      <w:rPr>
        <w:rFonts w:ascii="Arial" w:hAnsi="Arial"/>
        <w:b/>
        <w:color w:val="FFFFFF"/>
        <w:sz w:val="22"/>
      </w:rPr>
      <w:tblPr/>
      <w:tcPr>
        <w:shd w:val="clear" w:color="000000" w:themeColor="text1" w:fill="000000" w:themeFill="text1"/>
      </w:tcPr>
    </w:tblStylePr>
    <w:tblStylePr w:type="band1Vert">
      <w:tblPr/>
      <w:tcPr>
        <w:shd w:val="clear" w:color="8A8A8A" w:themeColor="text1" w:themeTint="75" w:fill="8A8A8A" w:themeFill="text1" w:themeFillTint="75"/>
      </w:tcPr>
    </w:tblStylePr>
    <w:tblStylePr w:type="band1Horz">
      <w:tblPr/>
      <w:tcPr>
        <w:shd w:val="clear" w:color="8A8A8A" w:themeColor="text1" w:themeTint="75" w:fill="8A8A8A" w:themeFill="text1" w:themeFillTint="75"/>
      </w:tcPr>
    </w:tblStylePr>
  </w:style>
  <w:style w:type="table" w:customStyle="1" w:styleId="GridTable5Dark-Accent1">
    <w:name w:val="Grid Table 5 Dark- Accent 1"/>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8E2F3" w:themeColor="accent1" w:themeTint="34" w:fill="D8E2F3" w:themeFill="accent1" w:themeFillTint="34"/>
    </w:tblPr>
    <w:tblStylePr w:type="firstRow">
      <w:rPr>
        <w:rFonts w:ascii="Arial" w:hAnsi="Arial"/>
        <w:b/>
        <w:color w:val="FFFFFF"/>
        <w:sz w:val="22"/>
      </w:rPr>
      <w:tblPr/>
      <w:tcPr>
        <w:shd w:val="clear" w:color="4472C4" w:themeColor="accent1" w:fill="4472C4" w:themeFill="accent1"/>
      </w:tcPr>
    </w:tblStylePr>
    <w:tblStylePr w:type="lastRow">
      <w:rPr>
        <w:rFonts w:ascii="Arial" w:hAnsi="Arial"/>
        <w:b/>
        <w:color w:val="FFFFFF"/>
        <w:sz w:val="22"/>
      </w:rPr>
      <w:tblPr/>
      <w:tcPr>
        <w:tcBorders>
          <w:top w:val="single" w:sz="4" w:space="0" w:color="FFFFFF" w:themeColor="light1"/>
        </w:tcBorders>
        <w:shd w:val="clear" w:color="4472C4" w:themeColor="accent1" w:fill="4472C4" w:themeFill="accent1"/>
      </w:tcPr>
    </w:tblStylePr>
    <w:tblStylePr w:type="firstCol">
      <w:rPr>
        <w:rFonts w:ascii="Arial" w:hAnsi="Arial"/>
        <w:b/>
        <w:color w:val="FFFFFF"/>
        <w:sz w:val="22"/>
      </w:rPr>
      <w:tblPr/>
      <w:tcPr>
        <w:shd w:val="clear" w:color="4472C4" w:themeColor="accent1" w:fill="4472C4" w:themeFill="accent1"/>
      </w:tcPr>
    </w:tblStylePr>
    <w:tblStylePr w:type="lastCol">
      <w:rPr>
        <w:rFonts w:ascii="Arial" w:hAnsi="Arial"/>
        <w:b/>
        <w:color w:val="FFFFFF"/>
        <w:sz w:val="22"/>
      </w:rPr>
      <w:tblPr/>
      <w:tcPr>
        <w:shd w:val="clear" w:color="4472C4" w:themeColor="accent1" w:fill="4472C4" w:themeFill="accent1"/>
      </w:tcPr>
    </w:tblStylePr>
    <w:tblStylePr w:type="band1Vert">
      <w:tblPr/>
      <w:tcPr>
        <w:shd w:val="clear" w:color="A9BEE4" w:themeColor="accent1" w:themeTint="75" w:fill="A9BEE4" w:themeFill="accent1" w:themeFillTint="75"/>
      </w:tcPr>
    </w:tblStylePr>
    <w:tblStylePr w:type="band1Horz">
      <w:tblPr/>
      <w:tcPr>
        <w:shd w:val="clear" w:color="A9BEE4" w:themeColor="accent1" w:themeTint="75" w:fill="A9BEE4" w:themeFill="accent1" w:themeFillTint="75"/>
      </w:tcPr>
    </w:tblStylePr>
  </w:style>
  <w:style w:type="table" w:customStyle="1" w:styleId="GridTable5Dark-Accent2">
    <w:name w:val="Grid Table 5 Dark - Accent 2"/>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BE5D6" w:themeColor="accent2" w:themeTint="32" w:fill="FBE5D6" w:themeFill="accent2" w:themeFillTint="32"/>
    </w:tblPr>
    <w:tblStylePr w:type="firstRow">
      <w:rPr>
        <w:rFonts w:ascii="Arial" w:hAnsi="Arial"/>
        <w:b/>
        <w:color w:val="FFFFFF"/>
        <w:sz w:val="22"/>
      </w:rPr>
      <w:tblPr/>
      <w:tcPr>
        <w:shd w:val="clear" w:color="ED7D31" w:themeColor="accent2" w:fill="ED7D31" w:themeFill="accent2"/>
      </w:tcPr>
    </w:tblStylePr>
    <w:tblStylePr w:type="lastRow">
      <w:rPr>
        <w:rFonts w:ascii="Arial" w:hAnsi="Arial"/>
        <w:b/>
        <w:color w:val="FFFFFF"/>
        <w:sz w:val="22"/>
      </w:rPr>
      <w:tblPr/>
      <w:tcPr>
        <w:tcBorders>
          <w:top w:val="single" w:sz="4" w:space="0" w:color="FFFFFF" w:themeColor="light1"/>
        </w:tcBorders>
        <w:shd w:val="clear" w:color="ED7D31" w:themeColor="accent2" w:fill="ED7D31" w:themeFill="accent2"/>
      </w:tcPr>
    </w:tblStylePr>
    <w:tblStylePr w:type="firstCol">
      <w:rPr>
        <w:rFonts w:ascii="Arial" w:hAnsi="Arial"/>
        <w:b/>
        <w:color w:val="FFFFFF"/>
        <w:sz w:val="22"/>
      </w:rPr>
      <w:tblPr/>
      <w:tcPr>
        <w:shd w:val="clear" w:color="ED7D31" w:themeColor="accent2" w:fill="ED7D31" w:themeFill="accent2"/>
      </w:tcPr>
    </w:tblStylePr>
    <w:tblStylePr w:type="lastCol">
      <w:rPr>
        <w:rFonts w:ascii="Arial" w:hAnsi="Arial"/>
        <w:b/>
        <w:color w:val="FFFFFF"/>
        <w:sz w:val="22"/>
      </w:rPr>
      <w:tblPr/>
      <w:tcPr>
        <w:shd w:val="clear" w:color="ED7D31" w:themeColor="accent2" w:fill="ED7D31" w:themeFill="accent2"/>
      </w:tcPr>
    </w:tblStylePr>
    <w:tblStylePr w:type="band1Vert">
      <w:tblPr/>
      <w:tcPr>
        <w:shd w:val="clear" w:color="F6C3A0" w:themeColor="accent2" w:themeTint="75" w:fill="F6C3A0" w:themeFill="accent2" w:themeFillTint="75"/>
      </w:tcPr>
    </w:tblStylePr>
    <w:tblStylePr w:type="band1Horz">
      <w:tblPr/>
      <w:tcPr>
        <w:shd w:val="clear" w:color="F6C3A0" w:themeColor="accent2" w:themeTint="75" w:fill="F6C3A0" w:themeFill="accent2" w:themeFillTint="75"/>
      </w:tcPr>
    </w:tblStylePr>
  </w:style>
  <w:style w:type="table" w:customStyle="1" w:styleId="GridTable5Dark-Accent3">
    <w:name w:val="Grid Table 5 Dark - Accent 3"/>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CECEC" w:themeColor="accent3" w:themeTint="34" w:fill="ECECEC" w:themeFill="accent3" w:themeFillTint="34"/>
    </w:tblPr>
    <w:tblStylePr w:type="firstRow">
      <w:rPr>
        <w:rFonts w:ascii="Arial" w:hAnsi="Arial"/>
        <w:b/>
        <w:color w:val="FFFFFF"/>
        <w:sz w:val="22"/>
      </w:rPr>
      <w:tblPr/>
      <w:tcPr>
        <w:shd w:val="clear" w:color="A5A5A5" w:themeColor="accent3" w:fill="A5A5A5" w:themeFill="accent3"/>
      </w:tcPr>
    </w:tblStylePr>
    <w:tblStylePr w:type="lastRow">
      <w:rPr>
        <w:rFonts w:ascii="Arial" w:hAnsi="Arial"/>
        <w:b/>
        <w:color w:val="FFFFFF"/>
        <w:sz w:val="22"/>
      </w:rPr>
      <w:tblPr/>
      <w:tcPr>
        <w:tcBorders>
          <w:top w:val="single" w:sz="4" w:space="0" w:color="FFFFFF" w:themeColor="light1"/>
        </w:tcBorders>
        <w:shd w:val="clear" w:color="A5A5A5" w:themeColor="accent3" w:fill="A5A5A5" w:themeFill="accent3"/>
      </w:tcPr>
    </w:tblStylePr>
    <w:tblStylePr w:type="firstCol">
      <w:rPr>
        <w:rFonts w:ascii="Arial" w:hAnsi="Arial"/>
        <w:b/>
        <w:color w:val="FFFFFF"/>
        <w:sz w:val="22"/>
      </w:rPr>
      <w:tblPr/>
      <w:tcPr>
        <w:shd w:val="clear" w:color="A5A5A5" w:themeColor="accent3" w:fill="A5A5A5" w:themeFill="accent3"/>
      </w:tcPr>
    </w:tblStylePr>
    <w:tblStylePr w:type="lastCol">
      <w:rPr>
        <w:rFonts w:ascii="Arial" w:hAnsi="Arial"/>
        <w:b/>
        <w:color w:val="FFFFFF"/>
        <w:sz w:val="22"/>
      </w:rPr>
      <w:tblPr/>
      <w:tcPr>
        <w:shd w:val="clear" w:color="A5A5A5" w:themeColor="accent3" w:fill="A5A5A5" w:themeFill="accent3"/>
      </w:tcPr>
    </w:tblStylePr>
    <w:tblStylePr w:type="band1Vert">
      <w:tblPr/>
      <w:tcPr>
        <w:shd w:val="clear" w:color="D5D5D5" w:themeColor="accent3" w:themeTint="75" w:fill="D5D5D5" w:themeFill="accent3" w:themeFillTint="75"/>
      </w:tcPr>
    </w:tblStylePr>
    <w:tblStylePr w:type="band1Horz">
      <w:tblPr/>
      <w:tcPr>
        <w:shd w:val="clear" w:color="D5D5D5" w:themeColor="accent3" w:themeTint="75" w:fill="D5D5D5" w:themeFill="accent3" w:themeFillTint="75"/>
      </w:tcPr>
    </w:tblStylePr>
  </w:style>
  <w:style w:type="table" w:customStyle="1" w:styleId="GridTable5Dark-Accent4">
    <w:name w:val="Grid Table 5 Dark- Accent 4"/>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FFF2CB" w:themeColor="accent4" w:themeTint="34" w:fill="FFF2CB" w:themeFill="accent4" w:themeFillTint="34"/>
    </w:tblPr>
    <w:tblStylePr w:type="firstRow">
      <w:rPr>
        <w:rFonts w:ascii="Arial" w:hAnsi="Arial"/>
        <w:b/>
        <w:color w:val="FFFFFF"/>
        <w:sz w:val="22"/>
      </w:rPr>
      <w:tblPr/>
      <w:tcPr>
        <w:shd w:val="clear" w:color="FFC000" w:themeColor="accent4" w:fill="FFC000" w:themeFill="accent4"/>
      </w:tcPr>
    </w:tblStylePr>
    <w:tblStylePr w:type="lastRow">
      <w:rPr>
        <w:rFonts w:ascii="Arial" w:hAnsi="Arial"/>
        <w:b/>
        <w:color w:val="FFFFFF"/>
        <w:sz w:val="22"/>
      </w:rPr>
      <w:tblPr/>
      <w:tcPr>
        <w:tcBorders>
          <w:top w:val="single" w:sz="4" w:space="0" w:color="FFFFFF" w:themeColor="light1"/>
        </w:tcBorders>
        <w:shd w:val="clear" w:color="FFC000" w:themeColor="accent4" w:fill="FFC000" w:themeFill="accent4"/>
      </w:tcPr>
    </w:tblStylePr>
    <w:tblStylePr w:type="firstCol">
      <w:rPr>
        <w:rFonts w:ascii="Arial" w:hAnsi="Arial"/>
        <w:b/>
        <w:color w:val="FFFFFF"/>
        <w:sz w:val="22"/>
      </w:rPr>
      <w:tblPr/>
      <w:tcPr>
        <w:shd w:val="clear" w:color="FFC000" w:themeColor="accent4" w:fill="FFC000" w:themeFill="accent4"/>
      </w:tcPr>
    </w:tblStylePr>
    <w:tblStylePr w:type="lastCol">
      <w:rPr>
        <w:rFonts w:ascii="Arial" w:hAnsi="Arial"/>
        <w:b/>
        <w:color w:val="FFFFFF"/>
        <w:sz w:val="22"/>
      </w:rPr>
      <w:tblPr/>
      <w:tcPr>
        <w:shd w:val="clear" w:color="FFC000" w:themeColor="accent4" w:fill="FFC000" w:themeFill="accent4"/>
      </w:tcPr>
    </w:tblStylePr>
    <w:tblStylePr w:type="band1Vert">
      <w:tblPr/>
      <w:tcPr>
        <w:shd w:val="clear" w:color="FFE28A" w:themeColor="accent4" w:themeTint="75" w:fill="FFE28A" w:themeFill="accent4" w:themeFillTint="75"/>
      </w:tcPr>
    </w:tblStylePr>
    <w:tblStylePr w:type="band1Horz">
      <w:tblPr/>
      <w:tcPr>
        <w:shd w:val="clear" w:color="FFE28A" w:themeColor="accent4" w:themeTint="75" w:fill="FFE28A" w:themeFill="accent4" w:themeFillTint="75"/>
      </w:tcPr>
    </w:tblStylePr>
  </w:style>
  <w:style w:type="table" w:customStyle="1" w:styleId="GridTable5Dark-Accent5">
    <w:name w:val="Grid Table 5 Dark - Accent 5"/>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DDEAF6" w:themeColor="accent5" w:themeTint="34" w:fill="DDEAF6" w:themeFill="accent5" w:themeFillTint="34"/>
    </w:tblPr>
    <w:tblStylePr w:type="firstRow">
      <w:rPr>
        <w:rFonts w:ascii="Arial" w:hAnsi="Arial"/>
        <w:b/>
        <w:color w:val="FFFFFF"/>
        <w:sz w:val="22"/>
      </w:rPr>
      <w:tblPr/>
      <w:tcPr>
        <w:shd w:val="clear" w:color="5B9BD5" w:themeColor="accent5" w:fill="5B9BD5" w:themeFill="accent5"/>
      </w:tcPr>
    </w:tblStylePr>
    <w:tblStylePr w:type="lastRow">
      <w:rPr>
        <w:rFonts w:ascii="Arial" w:hAnsi="Arial"/>
        <w:b/>
        <w:color w:val="FFFFFF"/>
        <w:sz w:val="22"/>
      </w:rPr>
      <w:tblPr/>
      <w:tcPr>
        <w:tcBorders>
          <w:top w:val="single" w:sz="4" w:space="0" w:color="FFFFFF" w:themeColor="light1"/>
        </w:tcBorders>
        <w:shd w:val="clear" w:color="5B9BD5" w:themeColor="accent5" w:fill="5B9BD5" w:themeFill="accent5"/>
      </w:tcPr>
    </w:tblStylePr>
    <w:tblStylePr w:type="firstCol">
      <w:rPr>
        <w:rFonts w:ascii="Arial" w:hAnsi="Arial"/>
        <w:b/>
        <w:color w:val="FFFFFF"/>
        <w:sz w:val="22"/>
      </w:rPr>
      <w:tblPr/>
      <w:tcPr>
        <w:shd w:val="clear" w:color="5B9BD5" w:themeColor="accent5" w:fill="5B9BD5" w:themeFill="accent5"/>
      </w:tcPr>
    </w:tblStylePr>
    <w:tblStylePr w:type="lastCol">
      <w:rPr>
        <w:rFonts w:ascii="Arial" w:hAnsi="Arial"/>
        <w:b/>
        <w:color w:val="FFFFFF"/>
        <w:sz w:val="22"/>
      </w:rPr>
      <w:tblPr/>
      <w:tcPr>
        <w:shd w:val="clear" w:color="5B9BD5" w:themeColor="accent5" w:fill="5B9BD5" w:themeFill="accent5"/>
      </w:tcPr>
    </w:tblStylePr>
    <w:tblStylePr w:type="band1Vert">
      <w:tblPr/>
      <w:tcPr>
        <w:shd w:val="clear" w:color="B3D0EB" w:themeColor="accent5" w:themeTint="75" w:fill="B3D0EB" w:themeFill="accent5" w:themeFillTint="75"/>
      </w:tcPr>
    </w:tblStylePr>
    <w:tblStylePr w:type="band1Horz">
      <w:tblPr/>
      <w:tcPr>
        <w:shd w:val="clear" w:color="B3D0EB" w:themeColor="accent5" w:themeTint="75" w:fill="B3D0EB" w:themeFill="accent5" w:themeFillTint="75"/>
      </w:tcPr>
    </w:tblStylePr>
  </w:style>
  <w:style w:type="table" w:customStyle="1" w:styleId="GridTable5Dark-Accent6">
    <w:name w:val="Grid Table 5 Dark - Accent 6"/>
    <w:basedOn w:val="a1"/>
    <w:uiPriority w:val="99"/>
    <w:tblPr>
      <w:tblStyleRowBandSize w:val="1"/>
      <w:tblStyleColBandSize w:val="1"/>
      <w:tblBorders>
        <w:top w:val="single" w:sz="4" w:space="0" w:color="FFFFFF" w:themeColor="light1"/>
        <w:left w:val="single" w:sz="4" w:space="0" w:color="FFFFFF" w:themeColor="light1"/>
        <w:bottom w:val="single" w:sz="4" w:space="0" w:color="FFFFFF" w:themeColor="light1"/>
        <w:right w:val="single" w:sz="4" w:space="0" w:color="FFFFFF" w:themeColor="light1"/>
        <w:insideH w:val="single" w:sz="4" w:space="0" w:color="FFFFFF" w:themeColor="light1"/>
        <w:insideV w:val="single" w:sz="4" w:space="0" w:color="FFFFFF" w:themeColor="light1"/>
      </w:tblBorders>
      <w:shd w:val="clear" w:color="E1EFD8" w:themeColor="accent6" w:themeTint="34" w:fill="E1EFD8" w:themeFill="accent6" w:themeFillTint="34"/>
    </w:tblPr>
    <w:tblStylePr w:type="firstRow">
      <w:rPr>
        <w:rFonts w:ascii="Arial" w:hAnsi="Arial"/>
        <w:b/>
        <w:color w:val="FFFFFF"/>
        <w:sz w:val="22"/>
      </w:rPr>
      <w:tblPr/>
      <w:tcPr>
        <w:shd w:val="clear" w:color="70AD47" w:themeColor="accent6" w:fill="70AD47" w:themeFill="accent6"/>
      </w:tcPr>
    </w:tblStylePr>
    <w:tblStylePr w:type="lastRow">
      <w:rPr>
        <w:rFonts w:ascii="Arial" w:hAnsi="Arial"/>
        <w:b/>
        <w:color w:val="FFFFFF"/>
        <w:sz w:val="22"/>
      </w:rPr>
      <w:tblPr/>
      <w:tcPr>
        <w:tcBorders>
          <w:top w:val="single" w:sz="4" w:space="0" w:color="FFFFFF" w:themeColor="light1"/>
        </w:tcBorders>
        <w:shd w:val="clear" w:color="70AD47" w:themeColor="accent6" w:fill="70AD47" w:themeFill="accent6"/>
      </w:tcPr>
    </w:tblStylePr>
    <w:tblStylePr w:type="firstCol">
      <w:rPr>
        <w:rFonts w:ascii="Arial" w:hAnsi="Arial"/>
        <w:b/>
        <w:color w:val="FFFFFF"/>
        <w:sz w:val="22"/>
      </w:rPr>
      <w:tblPr/>
      <w:tcPr>
        <w:shd w:val="clear" w:color="70AD47" w:themeColor="accent6" w:fill="70AD47" w:themeFill="accent6"/>
      </w:tcPr>
    </w:tblStylePr>
    <w:tblStylePr w:type="lastCol">
      <w:rPr>
        <w:rFonts w:ascii="Arial" w:hAnsi="Arial"/>
        <w:b/>
        <w:color w:val="FFFFFF"/>
        <w:sz w:val="22"/>
      </w:rPr>
      <w:tblPr/>
      <w:tcPr>
        <w:shd w:val="clear" w:color="70AD47" w:themeColor="accent6" w:fill="70AD47" w:themeFill="accent6"/>
      </w:tcPr>
    </w:tblStylePr>
    <w:tblStylePr w:type="band1Vert">
      <w:tblPr/>
      <w:tcPr>
        <w:shd w:val="clear" w:color="BCDBA8" w:themeColor="accent6" w:themeTint="75" w:fill="BCDBA8" w:themeFill="accent6" w:themeFillTint="75"/>
      </w:tcPr>
    </w:tblStylePr>
    <w:tblStylePr w:type="band1Horz">
      <w:tblPr/>
      <w:tcPr>
        <w:shd w:val="clear" w:color="BCDBA8" w:themeColor="accent6" w:themeTint="75" w:fill="BCDBA8" w:themeFill="accent6" w:themeFillTint="75"/>
      </w:tcPr>
    </w:tblStylePr>
  </w:style>
  <w:style w:type="table" w:styleId="-6">
    <w:name w:val="Grid Table 6 Colorful"/>
    <w:basedOn w:val="a1"/>
    <w:uiPriority w:val="99"/>
    <w:tblPr>
      <w:tblStyleRowBandSize w:val="1"/>
      <w:tblStyleColBandSize w:val="1"/>
      <w:tblBorders>
        <w:top w:val="single" w:sz="4" w:space="0" w:color="7F7F7F" w:themeColor="text1" w:themeTint="80"/>
        <w:left w:val="single" w:sz="4" w:space="0" w:color="7F7F7F" w:themeColor="text1" w:themeTint="80"/>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b/>
        <w:color w:val="7F7F7F" w:themeColor="text1" w:themeTint="80" w:themeShade="95"/>
      </w:rPr>
      <w:tblPr/>
      <w:tcPr>
        <w:tcBorders>
          <w:bottom w:val="single" w:sz="12" w:space="0" w:color="7F7F7F" w:themeColor="text1" w:themeTint="80"/>
        </w:tcBorders>
      </w:tcPr>
    </w:tblStylePr>
    <w:tblStylePr w:type="lastRow">
      <w:rPr>
        <w:b/>
        <w:color w:val="7F7F7F" w:themeColor="text1" w:themeTint="80" w:themeShade="95"/>
      </w:rPr>
    </w:tblStylePr>
    <w:tblStylePr w:type="firstCol">
      <w:rPr>
        <w:b/>
        <w:color w:val="7F7F7F" w:themeColor="text1" w:themeTint="80" w:themeShade="95"/>
      </w:rPr>
    </w:tblStylePr>
    <w:tblStylePr w:type="lastCol">
      <w:rPr>
        <w:b/>
        <w:color w:val="7F7F7F" w:themeColor="text1" w:themeTint="80" w:themeShade="95"/>
      </w:rPr>
    </w:tblStylePr>
    <w:tblStylePr w:type="band1Vert">
      <w:tblPr/>
      <w:tcPr>
        <w:shd w:val="clear" w:color="CBCBCB" w:themeColor="text1" w:themeTint="34" w:fill="CBCBCB" w:themeFill="text1" w:themeFillTint="34"/>
      </w:tcPr>
    </w:tblStylePr>
    <w:tblStylePr w:type="band1Horz">
      <w:rPr>
        <w:rFonts w:ascii="Arial" w:hAnsi="Arial"/>
        <w:color w:val="7F7F7F" w:themeColor="text1" w:themeTint="80" w:themeShade="95"/>
        <w:sz w:val="22"/>
      </w:rPr>
      <w:tblPr/>
      <w:tcPr>
        <w:shd w:val="clear" w:color="CBCBCB" w:themeColor="text1" w:themeTint="34" w:fill="CBCBCB" w:themeFill="text1" w:themeFillTint="34"/>
      </w:tcPr>
    </w:tblStylePr>
    <w:tblStylePr w:type="band2Horz">
      <w:rPr>
        <w:rFonts w:ascii="Arial" w:hAnsi="Arial"/>
        <w:color w:val="7F7F7F" w:themeColor="text1" w:themeTint="80" w:themeShade="95"/>
        <w:sz w:val="22"/>
      </w:rPr>
    </w:tblStylePr>
  </w:style>
  <w:style w:type="table" w:customStyle="1" w:styleId="GridTable6Colorful-Accent1">
    <w:name w:val="Grid Table 6 Colorful - Accent 1"/>
    <w:basedOn w:val="a1"/>
    <w:uiPriority w:val="99"/>
    <w:tblPr>
      <w:tblStyleRowBandSize w:val="1"/>
      <w:tblStyleColBandSize w:val="1"/>
      <w:tblBorders>
        <w:top w:val="single" w:sz="4" w:space="0" w:color="A0B7E1" w:themeColor="accent1" w:themeTint="80"/>
        <w:left w:val="single" w:sz="4" w:space="0" w:color="A0B7E1" w:themeColor="accent1" w:themeTint="80"/>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b/>
        <w:color w:val="A0B7E1" w:themeColor="accent1" w:themeTint="80" w:themeShade="95"/>
      </w:rPr>
      <w:tblPr/>
      <w:tcPr>
        <w:tcBorders>
          <w:bottom w:val="single" w:sz="12" w:space="0" w:color="A0B7E1" w:themeColor="accent1" w:themeTint="80"/>
        </w:tcBorders>
      </w:tcPr>
    </w:tblStylePr>
    <w:tblStylePr w:type="lastRow">
      <w:rPr>
        <w:b/>
        <w:color w:val="A0B7E1" w:themeColor="accent1" w:themeTint="80" w:themeShade="95"/>
      </w:rPr>
    </w:tblStylePr>
    <w:tblStylePr w:type="firstCol">
      <w:rPr>
        <w:b/>
        <w:color w:val="A0B7E1" w:themeColor="accent1" w:themeTint="80" w:themeShade="95"/>
      </w:rPr>
    </w:tblStylePr>
    <w:tblStylePr w:type="lastCol">
      <w:rPr>
        <w:b/>
        <w:color w:val="A0B7E1" w:themeColor="accent1" w:themeTint="80" w:themeShade="95"/>
      </w:r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6Colorful-Accent2">
    <w:name w:val="Grid Table 6 Colorful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b/>
        <w:color w:val="F4B184" w:themeColor="accent2" w:themeTint="97" w:themeShade="95"/>
      </w:rPr>
      <w:tblPr/>
      <w:tcPr>
        <w:tcBorders>
          <w:bottom w:val="single" w:sz="12" w:space="0" w:color="F4B184" w:themeColor="accent2" w:themeTint="97"/>
        </w:tcBorders>
      </w:tcPr>
    </w:tblStylePr>
    <w:tblStylePr w:type="lastRow">
      <w:rPr>
        <w:b/>
        <w:color w:val="F4B184" w:themeColor="accent2" w:themeTint="97" w:themeShade="95"/>
      </w:r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6Colorful-Accent3">
    <w:name w:val="Grid Table 6 Colorful - Accent 3"/>
    <w:basedOn w:val="a1"/>
    <w:uiPriority w:val="99"/>
    <w:tblPr>
      <w:tblStyleRowBandSize w:val="1"/>
      <w:tblStyleColBandSize w:val="1"/>
      <w:tblBorders>
        <w:top w:val="single" w:sz="4" w:space="0" w:color="A5A5A5" w:themeColor="accent3" w:themeTint="FE"/>
        <w:left w:val="single" w:sz="4" w:space="0" w:color="A5A5A5" w:themeColor="accent3" w:themeTint="FE"/>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b/>
        <w:color w:val="A5A5A5" w:themeColor="accent3" w:themeTint="FE" w:themeShade="95"/>
      </w:rPr>
      <w:tblPr/>
      <w:tcPr>
        <w:tcBorders>
          <w:bottom w:val="single" w:sz="12" w:space="0" w:color="A5A5A5" w:themeColor="accent3" w:themeTint="FE"/>
        </w:tcBorders>
      </w:tcPr>
    </w:tblStylePr>
    <w:tblStylePr w:type="lastRow">
      <w:rPr>
        <w:b/>
        <w:color w:val="A5A5A5" w:themeColor="accent3" w:themeTint="FE" w:themeShade="95"/>
      </w:rPr>
    </w:tblStylePr>
    <w:tblStylePr w:type="firstCol">
      <w:rPr>
        <w:b/>
        <w:color w:val="A5A5A5" w:themeColor="accent3" w:themeTint="FE" w:themeShade="95"/>
      </w:rPr>
    </w:tblStylePr>
    <w:tblStylePr w:type="lastCol">
      <w:rPr>
        <w:b/>
        <w:color w:val="A5A5A5" w:themeColor="accent3" w:themeTint="FE" w:themeShade="95"/>
      </w:r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6Colorful-Accent4">
    <w:name w:val="Grid Table 6 Colorful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b/>
        <w:color w:val="FFD865" w:themeColor="accent4" w:themeTint="9A" w:themeShade="95"/>
      </w:rPr>
      <w:tblPr/>
      <w:tcPr>
        <w:tcBorders>
          <w:bottom w:val="single" w:sz="12" w:space="0" w:color="FFD865" w:themeColor="accent4" w:themeTint="9A"/>
        </w:tcBorders>
      </w:tcPr>
    </w:tblStylePr>
    <w:tblStylePr w:type="lastRow">
      <w:rPr>
        <w:b/>
        <w:color w:val="FFD865" w:themeColor="accent4" w:themeTint="9A" w:themeShade="95"/>
      </w:r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6Colorful-Accent5">
    <w:name w:val="Grid Table 6 Colorful - Accent 5"/>
    <w:basedOn w:val="a1"/>
    <w:uiPriority w:val="99"/>
    <w:tblPr>
      <w:tblStyleRowBandSize w:val="1"/>
      <w:tblStyleColBandSize w:val="1"/>
      <w:tblBorders>
        <w:top w:val="single" w:sz="4" w:space="0" w:color="5B9BD5" w:themeColor="accent5"/>
        <w:left w:val="single" w:sz="4" w:space="0" w:color="5B9BD5" w:themeColor="accent5"/>
        <w:bottom w:val="single" w:sz="4" w:space="0" w:color="5B9BD5" w:themeColor="accent5"/>
        <w:right w:val="single" w:sz="4" w:space="0" w:color="5B9BD5" w:themeColor="accent5"/>
        <w:insideH w:val="single" w:sz="4" w:space="0" w:color="5B9BD5" w:themeColor="accent5"/>
        <w:insideV w:val="single" w:sz="4" w:space="0" w:color="5B9BD5" w:themeColor="accent5"/>
      </w:tblBorders>
    </w:tblPr>
    <w:tblStylePr w:type="firstRow">
      <w:rPr>
        <w:b/>
        <w:color w:val="245A8D" w:themeColor="accent5" w:themeShade="95"/>
      </w:rPr>
      <w:tblPr/>
      <w:tcPr>
        <w:tcBorders>
          <w:bottom w:val="single" w:sz="12" w:space="0" w:color="5B9BD5" w:themeColor="accent5"/>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6Colorful-Accent6">
    <w:name w:val="Grid Table 6 Colorful - Accent 6"/>
    <w:basedOn w:val="a1"/>
    <w:uiPriority w:val="99"/>
    <w:tblPr>
      <w:tblStyleRowBandSize w:val="1"/>
      <w:tblStyleColBandSize w:val="1"/>
      <w:tblBorders>
        <w:top w:val="single" w:sz="4" w:space="0" w:color="70AD47" w:themeColor="accent6"/>
        <w:left w:val="single" w:sz="4" w:space="0" w:color="70AD47" w:themeColor="accent6"/>
        <w:bottom w:val="single" w:sz="4" w:space="0" w:color="70AD47" w:themeColor="accent6"/>
        <w:right w:val="single" w:sz="4" w:space="0" w:color="70AD47" w:themeColor="accent6"/>
        <w:insideH w:val="single" w:sz="4" w:space="0" w:color="70AD47" w:themeColor="accent6"/>
        <w:insideV w:val="single" w:sz="4" w:space="0" w:color="70AD47" w:themeColor="accent6"/>
      </w:tblBorders>
    </w:tblPr>
    <w:tblStylePr w:type="firstRow">
      <w:rPr>
        <w:b/>
        <w:color w:val="245A8D" w:themeColor="accent5" w:themeShade="95"/>
      </w:rPr>
      <w:tblPr/>
      <w:tcPr>
        <w:tcBorders>
          <w:bottom w:val="single" w:sz="12" w:space="0" w:color="70AD47" w:themeColor="accent6"/>
        </w:tcBorders>
      </w:tcPr>
    </w:tblStylePr>
    <w:tblStylePr w:type="lastRow">
      <w:rPr>
        <w:b/>
        <w:color w:val="245A8D" w:themeColor="accent5" w:themeShade="95"/>
      </w:rPr>
    </w:tblStylePr>
    <w:tblStylePr w:type="firstCol">
      <w:rPr>
        <w:b/>
        <w:color w:val="245A8D" w:themeColor="accent5" w:themeShade="95"/>
      </w:rPr>
    </w:tblStylePr>
    <w:tblStylePr w:type="lastCol">
      <w:rPr>
        <w:b/>
        <w:color w:val="245A8D" w:themeColor="accent5" w:themeShade="95"/>
      </w:rPr>
    </w:tblStylePr>
    <w:tblStylePr w:type="band1Vert">
      <w:tblPr/>
      <w:tcPr>
        <w:shd w:val="clear" w:color="E1EFD8" w:themeColor="accent6" w:themeTint="34" w:fill="E1EFD8" w:themeFill="accent6" w:themeFillTint="34"/>
      </w:tcPr>
    </w:tblStylePr>
    <w:tblStylePr w:type="band1Horz">
      <w:rPr>
        <w:rFonts w:ascii="Arial" w:hAnsi="Arial"/>
        <w:color w:val="245A8D" w:themeColor="accent5" w:themeShade="95"/>
        <w:sz w:val="22"/>
      </w:rPr>
      <w:tblPr/>
      <w:tcPr>
        <w:shd w:val="clear" w:color="E1EFD8" w:themeColor="accent6" w:themeTint="34" w:fill="E1EFD8" w:themeFill="accent6" w:themeFillTint="34"/>
      </w:tcPr>
    </w:tblStylePr>
    <w:tblStylePr w:type="band2Horz">
      <w:rPr>
        <w:rFonts w:ascii="Arial" w:hAnsi="Arial"/>
        <w:color w:val="245A8D" w:themeColor="accent5" w:themeShade="95"/>
        <w:sz w:val="22"/>
      </w:rPr>
    </w:tblStylePr>
  </w:style>
  <w:style w:type="table" w:styleId="-7">
    <w:name w:val="Grid Table 7 Colorful"/>
    <w:basedOn w:val="a1"/>
    <w:uiPriority w:val="99"/>
    <w:tblPr>
      <w:tblStyleRowBandSize w:val="1"/>
      <w:tblStyleColBandSize w:val="1"/>
      <w:tblBorders>
        <w:bottom w:val="single" w:sz="4" w:space="0" w:color="7F7F7F" w:themeColor="text1" w:themeTint="80"/>
        <w:right w:val="single" w:sz="4" w:space="0" w:color="7F7F7F" w:themeColor="text1" w:themeTint="80"/>
        <w:insideH w:val="single" w:sz="4" w:space="0" w:color="7F7F7F" w:themeColor="text1" w:themeTint="80"/>
        <w:insideV w:val="single" w:sz="4" w:space="0" w:color="7F7F7F" w:themeColor="text1" w:themeTint="80"/>
      </w:tblBorders>
    </w:tblPr>
    <w:tblStylePr w:type="firstRow">
      <w:rPr>
        <w:rFonts w:ascii="Arial" w:hAnsi="Arial"/>
        <w:b/>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b/>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F2F2F2" w:themeColor="text1" w:themeTint="0D" w:fill="F2F2F2" w:themeFill="text1" w:themeFillTint="0D"/>
      </w:tcPr>
    </w:tblStylePr>
    <w:tblStylePr w:type="band1Horz">
      <w:rPr>
        <w:rFonts w:ascii="Arial" w:hAnsi="Arial"/>
        <w:color w:val="7F7F7F" w:themeColor="text1" w:themeTint="80" w:themeShade="95"/>
        <w:sz w:val="22"/>
      </w:rPr>
      <w:tblPr/>
      <w:tcPr>
        <w:shd w:val="clear" w:color="F2F2F2" w:themeColor="text1" w:themeTint="0D" w:fill="F2F2F2" w:themeFill="text1" w:themeFillTint="0D"/>
      </w:tcPr>
    </w:tblStylePr>
    <w:tblStylePr w:type="band2Horz">
      <w:rPr>
        <w:rFonts w:ascii="Arial" w:hAnsi="Arial"/>
        <w:color w:val="7F7F7F" w:themeColor="text1" w:themeTint="80" w:themeShade="95"/>
        <w:sz w:val="22"/>
      </w:rPr>
    </w:tblStylePr>
  </w:style>
  <w:style w:type="table" w:customStyle="1" w:styleId="GridTable7Colorful-Accent1">
    <w:name w:val="Grid Table 7 Colorful - Accent 1"/>
    <w:basedOn w:val="a1"/>
    <w:uiPriority w:val="99"/>
    <w:tblPr>
      <w:tblStyleRowBandSize w:val="1"/>
      <w:tblStyleColBandSize w:val="1"/>
      <w:tblBorders>
        <w:bottom w:val="single" w:sz="4" w:space="0" w:color="A0B7E1" w:themeColor="accent1" w:themeTint="80"/>
        <w:right w:val="single" w:sz="4" w:space="0" w:color="A0B7E1" w:themeColor="accent1" w:themeTint="80"/>
        <w:insideH w:val="single" w:sz="4" w:space="0" w:color="A0B7E1" w:themeColor="accent1" w:themeTint="80"/>
        <w:insideV w:val="single" w:sz="4" w:space="0" w:color="A0B7E1" w:themeColor="accent1" w:themeTint="80"/>
      </w:tblBorders>
    </w:tblPr>
    <w:tblStylePr w:type="firstRow">
      <w:rPr>
        <w:rFonts w:ascii="Arial" w:hAnsi="Arial"/>
        <w:b/>
        <w:color w:val="A0B7E1" w:themeColor="accent1" w:themeTint="80" w:themeShade="95"/>
        <w:sz w:val="22"/>
      </w:rPr>
      <w:tblPr/>
      <w:tcPr>
        <w:tcBorders>
          <w:top w:val="none" w:sz="0" w:space="0" w:color="auto"/>
          <w:left w:val="none" w:sz="0" w:space="0" w:color="auto"/>
          <w:bottom w:val="single" w:sz="4" w:space="0" w:color="A0B7E1" w:themeColor="accent1" w:themeTint="80"/>
          <w:right w:val="none" w:sz="0" w:space="0" w:color="auto"/>
        </w:tcBorders>
        <w:shd w:val="clear" w:color="FFFFFF" w:themeColor="light1" w:fill="FFFFFF" w:themeFill="light1"/>
      </w:tcPr>
    </w:tblStylePr>
    <w:tblStylePr w:type="lastRow">
      <w:rPr>
        <w:rFonts w:ascii="Arial" w:hAnsi="Arial"/>
        <w:b/>
        <w:color w:val="A0B7E1" w:themeColor="accent1" w:themeTint="80" w:themeShade="95"/>
        <w:sz w:val="22"/>
      </w:rPr>
      <w:tblPr/>
      <w:tcPr>
        <w:tcBorders>
          <w:top w:val="single" w:sz="4" w:space="0" w:color="A0B7E1" w:themeColor="accen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0B7E1" w:themeColor="accent1" w:themeTint="80" w:themeShade="95"/>
        <w:sz w:val="22"/>
      </w:rPr>
      <w:tblPr/>
      <w:tcPr>
        <w:tcBorders>
          <w:top w:val="none" w:sz="0" w:space="0" w:color="auto"/>
          <w:left w:val="none" w:sz="0" w:space="0" w:color="auto"/>
          <w:bottom w:val="none" w:sz="0" w:space="0" w:color="auto"/>
          <w:right w:val="single" w:sz="4" w:space="0" w:color="A0B7E1" w:themeColor="accent1" w:themeTint="80"/>
        </w:tcBorders>
        <w:shd w:val="clear" w:color="FFFFFF" w:fill="auto"/>
      </w:tcPr>
    </w:tblStylePr>
    <w:tblStylePr w:type="lastCol">
      <w:rPr>
        <w:rFonts w:ascii="Arial" w:hAnsi="Arial"/>
        <w:i/>
        <w:color w:val="A0B7E1" w:themeColor="accent1" w:themeTint="80" w:themeShade="95"/>
        <w:sz w:val="22"/>
      </w:rPr>
      <w:tblPr/>
      <w:tcPr>
        <w:tcBorders>
          <w:top w:val="none" w:sz="0" w:space="0" w:color="auto"/>
          <w:left w:val="single" w:sz="4" w:space="0" w:color="A0B7E1" w:themeColor="accent1" w:themeTint="80"/>
          <w:bottom w:val="none" w:sz="0" w:space="0" w:color="auto"/>
          <w:right w:val="none" w:sz="0" w:space="0" w:color="auto"/>
        </w:tcBorders>
        <w:shd w:val="clear" w:color="FFFFFF" w:fill="auto"/>
      </w:tcPr>
    </w:tblStylePr>
    <w:tblStylePr w:type="band1Vert">
      <w:tblPr/>
      <w:tcPr>
        <w:shd w:val="clear" w:color="D8E2F3" w:themeColor="accent1" w:themeTint="34" w:fill="D8E2F3" w:themeFill="accent1" w:themeFillTint="34"/>
      </w:tcPr>
    </w:tblStylePr>
    <w:tblStylePr w:type="band1Horz">
      <w:rPr>
        <w:rFonts w:ascii="Arial" w:hAnsi="Arial"/>
        <w:color w:val="A0B7E1" w:themeColor="accent1" w:themeTint="80" w:themeShade="95"/>
        <w:sz w:val="22"/>
      </w:rPr>
      <w:tblPr/>
      <w:tcPr>
        <w:shd w:val="clear" w:color="D8E2F3" w:themeColor="accent1" w:themeTint="34" w:fill="D8E2F3" w:themeFill="accent1" w:themeFillTint="34"/>
      </w:tcPr>
    </w:tblStylePr>
    <w:tblStylePr w:type="band2Horz">
      <w:rPr>
        <w:rFonts w:ascii="Arial" w:hAnsi="Arial"/>
        <w:color w:val="A0B7E1" w:themeColor="accent1" w:themeTint="80" w:themeShade="95"/>
        <w:sz w:val="22"/>
      </w:rPr>
    </w:tblStylePr>
  </w:style>
  <w:style w:type="table" w:customStyle="1" w:styleId="GridTable7Colorful-Accent2">
    <w:name w:val="Grid Table 7 Colorful - Accent 2"/>
    <w:basedOn w:val="a1"/>
    <w:uiPriority w:val="99"/>
    <w:tblPr>
      <w:tblStyleRowBandSize w:val="1"/>
      <w:tblStyleColBandSize w:val="1"/>
      <w:tblBorders>
        <w:bottom w:val="single" w:sz="4" w:space="0" w:color="F4B184" w:themeColor="accent2" w:themeTint="97"/>
        <w:right w:val="single" w:sz="4" w:space="0" w:color="F4B184" w:themeColor="accent2" w:themeTint="97"/>
        <w:insideH w:val="single" w:sz="4" w:space="0" w:color="F4B184" w:themeColor="accent2" w:themeTint="97"/>
        <w:insideV w:val="single" w:sz="4" w:space="0" w:color="F4B184" w:themeColor="accent2" w:themeTint="97"/>
      </w:tblBorders>
    </w:tblPr>
    <w:tblStylePr w:type="firstRow">
      <w:rPr>
        <w:rFonts w:ascii="Arial" w:hAnsi="Arial"/>
        <w:b/>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b/>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BE5D6" w:themeColor="accent2" w:themeTint="32" w:fill="FBE5D6" w:themeFill="accent2" w:themeFillTint="32"/>
      </w:tcPr>
    </w:tblStylePr>
    <w:tblStylePr w:type="band1Horz">
      <w:rPr>
        <w:rFonts w:ascii="Arial" w:hAnsi="Arial"/>
        <w:color w:val="F4B184" w:themeColor="accent2" w:themeTint="97" w:themeShade="95"/>
        <w:sz w:val="22"/>
      </w:rPr>
      <w:tblPr/>
      <w:tcPr>
        <w:shd w:val="clear" w:color="FBE5D6" w:themeColor="accent2" w:themeTint="32" w:fill="FBE5D6" w:themeFill="accent2" w:themeFillTint="32"/>
      </w:tcPr>
    </w:tblStylePr>
    <w:tblStylePr w:type="band2Horz">
      <w:rPr>
        <w:rFonts w:ascii="Arial" w:hAnsi="Arial"/>
        <w:color w:val="F4B184" w:themeColor="accent2" w:themeTint="97" w:themeShade="95"/>
        <w:sz w:val="22"/>
      </w:rPr>
    </w:tblStylePr>
  </w:style>
  <w:style w:type="table" w:customStyle="1" w:styleId="GridTable7Colorful-Accent3">
    <w:name w:val="Grid Table 7 Colorful - Accent 3"/>
    <w:basedOn w:val="a1"/>
    <w:uiPriority w:val="99"/>
    <w:tblPr>
      <w:tblStyleRowBandSize w:val="1"/>
      <w:tblStyleColBandSize w:val="1"/>
      <w:tblBorders>
        <w:bottom w:val="single" w:sz="4" w:space="0" w:color="A5A5A5" w:themeColor="accent3" w:themeTint="FE"/>
        <w:right w:val="single" w:sz="4" w:space="0" w:color="A5A5A5" w:themeColor="accent3" w:themeTint="FE"/>
        <w:insideH w:val="single" w:sz="4" w:space="0" w:color="A5A5A5" w:themeColor="accent3" w:themeTint="FE"/>
        <w:insideV w:val="single" w:sz="4" w:space="0" w:color="A5A5A5" w:themeColor="accent3" w:themeTint="FE"/>
      </w:tblBorders>
    </w:tblPr>
    <w:tblStylePr w:type="firstRow">
      <w:rPr>
        <w:rFonts w:ascii="Arial" w:hAnsi="Arial"/>
        <w:b/>
        <w:color w:val="A5A5A5" w:themeColor="accent3" w:themeTint="FE" w:themeShade="95"/>
        <w:sz w:val="22"/>
      </w:rPr>
      <w:tblPr/>
      <w:tcPr>
        <w:tcBorders>
          <w:top w:val="none" w:sz="0" w:space="0" w:color="auto"/>
          <w:left w:val="none" w:sz="0" w:space="0" w:color="auto"/>
          <w:bottom w:val="single" w:sz="4" w:space="0" w:color="A5A5A5" w:themeColor="accent3" w:themeTint="FE"/>
          <w:right w:val="none" w:sz="0" w:space="0" w:color="auto"/>
        </w:tcBorders>
        <w:shd w:val="clear" w:color="FFFFFF" w:themeColor="light1" w:fill="FFFFFF" w:themeFill="light1"/>
      </w:tcPr>
    </w:tblStylePr>
    <w:tblStylePr w:type="lastRow">
      <w:rPr>
        <w:rFonts w:ascii="Arial" w:hAnsi="Arial"/>
        <w:b/>
        <w:color w:val="A5A5A5" w:themeColor="accent3" w:themeTint="FE" w:themeShade="95"/>
        <w:sz w:val="22"/>
      </w:rPr>
      <w:tblPr/>
      <w:tcPr>
        <w:tcBorders>
          <w:top w:val="single" w:sz="4" w:space="0" w:color="A5A5A5" w:themeColor="accent3" w:themeTint="FE"/>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5A5A5" w:themeColor="accent3" w:themeTint="FE" w:themeShade="95"/>
        <w:sz w:val="22"/>
      </w:rPr>
      <w:tblPr/>
      <w:tcPr>
        <w:tcBorders>
          <w:top w:val="none" w:sz="0" w:space="0" w:color="auto"/>
          <w:left w:val="none" w:sz="0" w:space="0" w:color="auto"/>
          <w:bottom w:val="none" w:sz="0" w:space="0" w:color="auto"/>
          <w:right w:val="single" w:sz="4" w:space="0" w:color="A5A5A5" w:themeColor="accent3" w:themeTint="FE"/>
        </w:tcBorders>
        <w:shd w:val="clear" w:color="FFFFFF" w:fill="auto"/>
      </w:tcPr>
    </w:tblStylePr>
    <w:tblStylePr w:type="lastCol">
      <w:rPr>
        <w:rFonts w:ascii="Arial" w:hAnsi="Arial"/>
        <w:i/>
        <w:color w:val="A5A5A5" w:themeColor="accent3" w:themeTint="FE" w:themeShade="95"/>
        <w:sz w:val="22"/>
      </w:rPr>
      <w:tblPr/>
      <w:tcPr>
        <w:tcBorders>
          <w:top w:val="none" w:sz="0" w:space="0" w:color="auto"/>
          <w:left w:val="single" w:sz="4" w:space="0" w:color="A5A5A5" w:themeColor="accent3" w:themeTint="FE"/>
          <w:bottom w:val="none" w:sz="0" w:space="0" w:color="auto"/>
          <w:right w:val="none" w:sz="0" w:space="0" w:color="auto"/>
        </w:tcBorders>
        <w:shd w:val="clear" w:color="FFFFFF" w:fill="auto"/>
      </w:tcPr>
    </w:tblStylePr>
    <w:tblStylePr w:type="band1Vert">
      <w:tblPr/>
      <w:tcPr>
        <w:shd w:val="clear" w:color="ECECEC" w:themeColor="accent3" w:themeTint="34" w:fill="ECECEC" w:themeFill="accent3" w:themeFillTint="34"/>
      </w:tcPr>
    </w:tblStylePr>
    <w:tblStylePr w:type="band1Horz">
      <w:rPr>
        <w:rFonts w:ascii="Arial" w:hAnsi="Arial"/>
        <w:color w:val="A5A5A5" w:themeColor="accent3" w:themeTint="FE" w:themeShade="95"/>
        <w:sz w:val="22"/>
      </w:rPr>
      <w:tblPr/>
      <w:tcPr>
        <w:shd w:val="clear" w:color="ECECEC" w:themeColor="accent3" w:themeTint="34" w:fill="ECECEC" w:themeFill="accent3" w:themeFillTint="34"/>
      </w:tcPr>
    </w:tblStylePr>
    <w:tblStylePr w:type="band2Horz">
      <w:rPr>
        <w:rFonts w:ascii="Arial" w:hAnsi="Arial"/>
        <w:color w:val="A5A5A5" w:themeColor="accent3" w:themeTint="FE" w:themeShade="95"/>
        <w:sz w:val="22"/>
      </w:rPr>
    </w:tblStylePr>
  </w:style>
  <w:style w:type="table" w:customStyle="1" w:styleId="GridTable7Colorful-Accent4">
    <w:name w:val="Grid Table 7 Colorful - Accent 4"/>
    <w:basedOn w:val="a1"/>
    <w:uiPriority w:val="99"/>
    <w:tblPr>
      <w:tblStyleRowBandSize w:val="1"/>
      <w:tblStyleColBandSize w:val="1"/>
      <w:tblBorders>
        <w:bottom w:val="single" w:sz="4" w:space="0" w:color="FFD865" w:themeColor="accent4" w:themeTint="9A"/>
        <w:right w:val="single" w:sz="4" w:space="0" w:color="FFD865" w:themeColor="accent4" w:themeTint="9A"/>
        <w:insideH w:val="single" w:sz="4" w:space="0" w:color="FFD865" w:themeColor="accent4" w:themeTint="9A"/>
        <w:insideV w:val="single" w:sz="4" w:space="0" w:color="FFD865" w:themeColor="accent4" w:themeTint="9A"/>
      </w:tblBorders>
    </w:tblPr>
    <w:tblStylePr w:type="firstRow">
      <w:rPr>
        <w:rFonts w:ascii="Arial" w:hAnsi="Arial"/>
        <w:b/>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b/>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F2CB" w:themeColor="accent4" w:themeTint="34" w:fill="FFF2CB" w:themeFill="accent4" w:themeFillTint="34"/>
      </w:tcPr>
    </w:tblStylePr>
    <w:tblStylePr w:type="band1Horz">
      <w:rPr>
        <w:rFonts w:ascii="Arial" w:hAnsi="Arial"/>
        <w:color w:val="FFD865" w:themeColor="accent4" w:themeTint="9A" w:themeShade="95"/>
        <w:sz w:val="22"/>
      </w:rPr>
      <w:tblPr/>
      <w:tcPr>
        <w:shd w:val="clear" w:color="FFF2CB" w:themeColor="accent4" w:themeTint="34" w:fill="FFF2CB" w:themeFill="accent4" w:themeFillTint="34"/>
      </w:tcPr>
    </w:tblStylePr>
    <w:tblStylePr w:type="band2Horz">
      <w:rPr>
        <w:rFonts w:ascii="Arial" w:hAnsi="Arial"/>
        <w:color w:val="FFD865" w:themeColor="accent4" w:themeTint="9A" w:themeShade="95"/>
        <w:sz w:val="22"/>
      </w:rPr>
    </w:tblStylePr>
  </w:style>
  <w:style w:type="table" w:customStyle="1" w:styleId="GridTable7Colorful-Accent5">
    <w:name w:val="Grid Table 7 Colorful - Accent 5"/>
    <w:basedOn w:val="a1"/>
    <w:uiPriority w:val="99"/>
    <w:tblPr>
      <w:tblStyleRowBandSize w:val="1"/>
      <w:tblStyleColBandSize w:val="1"/>
      <w:tblBorders>
        <w:bottom w:val="single" w:sz="4" w:space="0" w:color="A2C6E7" w:themeColor="accent5" w:themeTint="90"/>
        <w:right w:val="single" w:sz="4" w:space="0" w:color="A2C6E7" w:themeColor="accent5" w:themeTint="90"/>
        <w:insideH w:val="single" w:sz="4" w:space="0" w:color="A2C6E7" w:themeColor="accent5" w:themeTint="90"/>
        <w:insideV w:val="single" w:sz="4" w:space="0" w:color="A2C6E7" w:themeColor="accent5" w:themeTint="90"/>
      </w:tblBorders>
    </w:tblPr>
    <w:tblStylePr w:type="firstRow">
      <w:rPr>
        <w:rFonts w:ascii="Arial" w:hAnsi="Arial"/>
        <w:b/>
        <w:color w:val="245A8D" w:themeColor="accent5" w:themeShade="95"/>
        <w:sz w:val="22"/>
      </w:rPr>
      <w:tblPr/>
      <w:tcPr>
        <w:tcBorders>
          <w:top w:val="none" w:sz="0" w:space="0" w:color="auto"/>
          <w:left w:val="none" w:sz="0" w:space="0" w:color="auto"/>
          <w:bottom w:val="single" w:sz="4" w:space="0" w:color="A2C6E7" w:themeColor="accent5" w:themeTint="90"/>
          <w:right w:val="none" w:sz="0" w:space="0" w:color="auto"/>
        </w:tcBorders>
        <w:shd w:val="clear" w:color="FFFFFF" w:themeColor="light1" w:fill="FFFFFF" w:themeFill="light1"/>
      </w:tcPr>
    </w:tblStylePr>
    <w:tblStylePr w:type="lastRow">
      <w:rPr>
        <w:rFonts w:ascii="Arial" w:hAnsi="Arial"/>
        <w:b/>
        <w:color w:val="245A8D" w:themeColor="accent5" w:themeShade="95"/>
        <w:sz w:val="22"/>
      </w:rPr>
      <w:tblPr/>
      <w:tcPr>
        <w:tcBorders>
          <w:top w:val="single" w:sz="4" w:space="0" w:color="A2C6E7" w:themeColor="accent5"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45A8D" w:themeColor="accent5" w:themeShade="95"/>
        <w:sz w:val="22"/>
      </w:rPr>
      <w:tblPr/>
      <w:tcPr>
        <w:tcBorders>
          <w:top w:val="none" w:sz="0" w:space="0" w:color="auto"/>
          <w:left w:val="none" w:sz="0" w:space="0" w:color="auto"/>
          <w:bottom w:val="none" w:sz="0" w:space="0" w:color="auto"/>
          <w:right w:val="single" w:sz="4" w:space="0" w:color="A2C6E7" w:themeColor="accent5" w:themeTint="90"/>
        </w:tcBorders>
        <w:shd w:val="clear" w:color="FFFFFF" w:fill="auto"/>
      </w:tcPr>
    </w:tblStylePr>
    <w:tblStylePr w:type="lastCol">
      <w:rPr>
        <w:rFonts w:ascii="Arial" w:hAnsi="Arial"/>
        <w:i/>
        <w:color w:val="245A8D" w:themeColor="accent5" w:themeShade="95"/>
        <w:sz w:val="22"/>
      </w:rPr>
      <w:tblPr/>
      <w:tcPr>
        <w:tcBorders>
          <w:top w:val="none" w:sz="0" w:space="0" w:color="auto"/>
          <w:left w:val="single" w:sz="4" w:space="0" w:color="A2C6E7" w:themeColor="accent5" w:themeTint="90"/>
          <w:bottom w:val="none" w:sz="0" w:space="0" w:color="auto"/>
          <w:right w:val="none" w:sz="0" w:space="0" w:color="auto"/>
        </w:tcBorders>
        <w:shd w:val="clear" w:color="FFFFFF" w:fill="auto"/>
      </w:tcPr>
    </w:tblStylePr>
    <w:tblStylePr w:type="band1Vert">
      <w:tblPr/>
      <w:tcPr>
        <w:shd w:val="clear" w:color="DDEAF6" w:themeColor="accent5" w:themeTint="34" w:fill="DDEAF6" w:themeFill="accent5" w:themeFillTint="34"/>
      </w:tcPr>
    </w:tblStylePr>
    <w:tblStylePr w:type="band1Horz">
      <w:rPr>
        <w:rFonts w:ascii="Arial" w:hAnsi="Arial"/>
        <w:color w:val="245A8D" w:themeColor="accent5" w:themeShade="95"/>
        <w:sz w:val="22"/>
      </w:rPr>
      <w:tblPr/>
      <w:tcPr>
        <w:shd w:val="clear" w:color="DDEAF6" w:themeColor="accent5" w:themeTint="34" w:fill="DDEAF6" w:themeFill="accent5" w:themeFillTint="34"/>
      </w:tcPr>
    </w:tblStylePr>
    <w:tblStylePr w:type="band2Horz">
      <w:rPr>
        <w:rFonts w:ascii="Arial" w:hAnsi="Arial"/>
        <w:color w:val="245A8D" w:themeColor="accent5" w:themeShade="95"/>
        <w:sz w:val="22"/>
      </w:rPr>
    </w:tblStylePr>
  </w:style>
  <w:style w:type="table" w:customStyle="1" w:styleId="GridTable7Colorful-Accent6">
    <w:name w:val="Grid Table 7 Colorful - Accent 6"/>
    <w:basedOn w:val="a1"/>
    <w:uiPriority w:val="99"/>
    <w:tblPr>
      <w:tblStyleRowBandSize w:val="1"/>
      <w:tblStyleColBandSize w:val="1"/>
      <w:tblBorders>
        <w:bottom w:val="single" w:sz="4" w:space="0" w:color="ADD394" w:themeColor="accent6" w:themeTint="90"/>
        <w:right w:val="single" w:sz="4" w:space="0" w:color="ADD394" w:themeColor="accent6" w:themeTint="90"/>
        <w:insideH w:val="single" w:sz="4" w:space="0" w:color="ADD394" w:themeColor="accent6" w:themeTint="90"/>
        <w:insideV w:val="single" w:sz="4" w:space="0" w:color="ADD394" w:themeColor="accent6" w:themeTint="90"/>
      </w:tblBorders>
    </w:tblPr>
    <w:tblStylePr w:type="firstRow">
      <w:rPr>
        <w:rFonts w:ascii="Arial" w:hAnsi="Arial"/>
        <w:b/>
        <w:color w:val="416429" w:themeColor="accent6" w:themeShade="95"/>
        <w:sz w:val="22"/>
      </w:rPr>
      <w:tblPr/>
      <w:tcPr>
        <w:tcBorders>
          <w:top w:val="none" w:sz="0" w:space="0" w:color="auto"/>
          <w:left w:val="none" w:sz="0" w:space="0" w:color="auto"/>
          <w:bottom w:val="single" w:sz="4" w:space="0" w:color="ADD394" w:themeColor="accent6" w:themeTint="90"/>
          <w:right w:val="none" w:sz="0" w:space="0" w:color="auto"/>
        </w:tcBorders>
        <w:shd w:val="clear" w:color="FFFFFF" w:themeColor="light1" w:fill="FFFFFF" w:themeFill="light1"/>
      </w:tcPr>
    </w:tblStylePr>
    <w:tblStylePr w:type="lastRow">
      <w:rPr>
        <w:rFonts w:ascii="Arial" w:hAnsi="Arial"/>
        <w:b/>
        <w:color w:val="416429" w:themeColor="accent6" w:themeShade="95"/>
        <w:sz w:val="22"/>
      </w:rPr>
      <w:tblPr/>
      <w:tcPr>
        <w:tcBorders>
          <w:top w:val="single" w:sz="4" w:space="0" w:color="ADD394" w:themeColor="accent6" w:themeTint="9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416429" w:themeColor="accent6" w:themeShade="95"/>
        <w:sz w:val="22"/>
      </w:rPr>
      <w:tblPr/>
      <w:tcPr>
        <w:tcBorders>
          <w:top w:val="none" w:sz="0" w:space="0" w:color="auto"/>
          <w:left w:val="none" w:sz="0" w:space="0" w:color="auto"/>
          <w:bottom w:val="none" w:sz="0" w:space="0" w:color="auto"/>
          <w:right w:val="single" w:sz="4" w:space="0" w:color="ADD394" w:themeColor="accent6" w:themeTint="90"/>
        </w:tcBorders>
        <w:shd w:val="clear" w:color="FFFFFF" w:fill="auto"/>
      </w:tcPr>
    </w:tblStylePr>
    <w:tblStylePr w:type="lastCol">
      <w:rPr>
        <w:rFonts w:ascii="Arial" w:hAnsi="Arial"/>
        <w:i/>
        <w:color w:val="416429" w:themeColor="accent6" w:themeShade="95"/>
        <w:sz w:val="22"/>
      </w:rPr>
      <w:tblPr/>
      <w:tcPr>
        <w:tcBorders>
          <w:top w:val="none" w:sz="0" w:space="0" w:color="auto"/>
          <w:left w:val="single" w:sz="4" w:space="0" w:color="ADD394" w:themeColor="accent6" w:themeTint="90"/>
          <w:bottom w:val="none" w:sz="0" w:space="0" w:color="auto"/>
          <w:right w:val="none" w:sz="0" w:space="0" w:color="auto"/>
        </w:tcBorders>
        <w:shd w:val="clear" w:color="FFFFFF" w:fill="auto"/>
      </w:tcPr>
    </w:tblStylePr>
    <w:tblStylePr w:type="band1Vert">
      <w:tblPr/>
      <w:tcPr>
        <w:shd w:val="clear" w:color="E1EFD8" w:themeColor="accent6" w:themeTint="34" w:fill="E1EFD8" w:themeFill="accent6" w:themeFillTint="34"/>
      </w:tcPr>
    </w:tblStylePr>
    <w:tblStylePr w:type="band1Horz">
      <w:rPr>
        <w:rFonts w:ascii="Arial" w:hAnsi="Arial"/>
        <w:color w:val="416429" w:themeColor="accent6" w:themeShade="95"/>
        <w:sz w:val="22"/>
      </w:rPr>
      <w:tblPr/>
      <w:tcPr>
        <w:shd w:val="clear" w:color="E1EFD8" w:themeColor="accent6" w:themeTint="34" w:fill="E1EFD8" w:themeFill="accent6" w:themeFillTint="34"/>
      </w:tcPr>
    </w:tblStylePr>
    <w:tblStylePr w:type="band2Horz">
      <w:rPr>
        <w:rFonts w:ascii="Arial" w:hAnsi="Arial"/>
        <w:color w:val="416429" w:themeColor="accent6" w:themeShade="95"/>
        <w:sz w:val="22"/>
      </w:rPr>
    </w:tblStylePr>
  </w:style>
  <w:style w:type="table" w:styleId="-10">
    <w:name w:val="List Table 1 Light"/>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000000" w:themeColor="text1"/>
          <w:right w:val="none" w:sz="4" w:space="0" w:color="000000"/>
        </w:tcBorders>
      </w:tcPr>
    </w:tblStylePr>
    <w:tblStylePr w:type="lastRow">
      <w:rPr>
        <w:b/>
        <w:color w:val="404040"/>
      </w:rPr>
      <w:tblPr/>
      <w:tcPr>
        <w:tcBorders>
          <w:top w:val="single" w:sz="4" w:space="0" w:color="000000" w:themeColor="tex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BFBFBF" w:themeColor="text1" w:themeTint="40" w:fill="BFBFBF" w:themeFill="text1" w:themeFillTint="40"/>
      </w:tcPr>
    </w:tblStylePr>
    <w:tblStylePr w:type="band1Horz">
      <w:tblPr/>
      <w:tcPr>
        <w:shd w:val="clear" w:color="BFBFBF" w:themeColor="text1" w:themeTint="40" w:fill="BFBFBF" w:themeFill="text1" w:themeFillTint="40"/>
      </w:tcPr>
    </w:tblStylePr>
  </w:style>
  <w:style w:type="table" w:customStyle="1" w:styleId="ListTable1Light-Accent1">
    <w:name w:val="List Table 1 Light - Accent 1"/>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4472C4" w:themeColor="accent1"/>
          <w:right w:val="none" w:sz="4" w:space="0" w:color="000000"/>
        </w:tcBorders>
      </w:tcPr>
    </w:tblStylePr>
    <w:tblStylePr w:type="lastRow">
      <w:rPr>
        <w:b/>
        <w:color w:val="404040"/>
      </w:rPr>
      <w:tblPr/>
      <w:tcPr>
        <w:tcBorders>
          <w:top w:val="single" w:sz="4" w:space="0" w:color="4472C4" w:themeColor="accent1"/>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CFDBF0" w:themeColor="accent1" w:themeTint="40" w:fill="CFDBF0" w:themeFill="accent1" w:themeFillTint="40"/>
      </w:tcPr>
    </w:tblStylePr>
    <w:tblStylePr w:type="band1Horz">
      <w:tblPr/>
      <w:tcPr>
        <w:shd w:val="clear" w:color="CFDBF0" w:themeColor="accent1" w:themeTint="40" w:fill="CFDBF0" w:themeFill="accent1" w:themeFillTint="40"/>
      </w:tcPr>
    </w:tblStylePr>
  </w:style>
  <w:style w:type="table" w:customStyle="1" w:styleId="ListTable1Light-Accent2">
    <w:name w:val="List Table 1 Light - Accent 2"/>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ED7D31" w:themeColor="accent2"/>
          <w:right w:val="none" w:sz="4" w:space="0" w:color="000000"/>
        </w:tcBorders>
      </w:tcPr>
    </w:tblStylePr>
    <w:tblStylePr w:type="lastRow">
      <w:rPr>
        <w:b/>
        <w:color w:val="404040"/>
      </w:rPr>
      <w:tblPr/>
      <w:tcPr>
        <w:tcBorders>
          <w:top w:val="single" w:sz="4" w:space="0" w:color="ED7D31" w:themeColor="accent2"/>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ADECB" w:themeColor="accent2" w:themeTint="40" w:fill="FADECB" w:themeFill="accent2" w:themeFillTint="40"/>
      </w:tcPr>
    </w:tblStylePr>
    <w:tblStylePr w:type="band1Horz">
      <w:tblPr/>
      <w:tcPr>
        <w:shd w:val="clear" w:color="FADECB" w:themeColor="accent2" w:themeTint="40" w:fill="FADECB" w:themeFill="accent2" w:themeFillTint="40"/>
      </w:tcPr>
    </w:tblStylePr>
  </w:style>
  <w:style w:type="table" w:customStyle="1" w:styleId="ListTable1Light-Accent3">
    <w:name w:val="List Table 1 Light - Accent 3"/>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A5A5A5" w:themeColor="accent3"/>
          <w:right w:val="none" w:sz="4" w:space="0" w:color="000000"/>
        </w:tcBorders>
      </w:tcPr>
    </w:tblStylePr>
    <w:tblStylePr w:type="lastRow">
      <w:rPr>
        <w:b/>
        <w:color w:val="404040"/>
      </w:rPr>
      <w:tblPr/>
      <w:tcPr>
        <w:tcBorders>
          <w:top w:val="single" w:sz="4" w:space="0" w:color="A5A5A5" w:themeColor="accent3"/>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E8E8E8" w:themeColor="accent3" w:themeTint="40" w:fill="E8E8E8" w:themeFill="accent3" w:themeFillTint="40"/>
      </w:tcPr>
    </w:tblStylePr>
    <w:tblStylePr w:type="band1Horz">
      <w:tblPr/>
      <w:tcPr>
        <w:shd w:val="clear" w:color="E8E8E8" w:themeColor="accent3" w:themeTint="40" w:fill="E8E8E8" w:themeFill="accent3" w:themeFillTint="40"/>
      </w:tcPr>
    </w:tblStylePr>
  </w:style>
  <w:style w:type="table" w:customStyle="1" w:styleId="ListTable1Light-Accent4">
    <w:name w:val="List Table 1 Light - Accent 4"/>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FFC000" w:themeColor="accent4"/>
          <w:right w:val="none" w:sz="4" w:space="0" w:color="000000"/>
        </w:tcBorders>
      </w:tcPr>
    </w:tblStylePr>
    <w:tblStylePr w:type="lastRow">
      <w:rPr>
        <w:b/>
        <w:color w:val="404040"/>
      </w:rPr>
      <w:tblPr/>
      <w:tcPr>
        <w:tcBorders>
          <w:top w:val="single" w:sz="4" w:space="0" w:color="FFC000" w:themeColor="accent4"/>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FFEFBF" w:themeColor="accent4" w:themeTint="40" w:fill="FFEFBF" w:themeFill="accent4" w:themeFillTint="40"/>
      </w:tcPr>
    </w:tblStylePr>
    <w:tblStylePr w:type="band1Horz">
      <w:tblPr/>
      <w:tcPr>
        <w:shd w:val="clear" w:color="FFEFBF" w:themeColor="accent4" w:themeTint="40" w:fill="FFEFBF" w:themeFill="accent4" w:themeFillTint="40"/>
      </w:tcPr>
    </w:tblStylePr>
  </w:style>
  <w:style w:type="table" w:customStyle="1" w:styleId="ListTable1Light-Accent5">
    <w:name w:val="List Table 1 Light - Accent 5"/>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5B9BD5" w:themeColor="accent5"/>
          <w:right w:val="none" w:sz="4" w:space="0" w:color="000000"/>
        </w:tcBorders>
      </w:tcPr>
    </w:tblStylePr>
    <w:tblStylePr w:type="lastRow">
      <w:rPr>
        <w:b/>
        <w:color w:val="404040"/>
      </w:rPr>
      <w:tblPr/>
      <w:tcPr>
        <w:tcBorders>
          <w:top w:val="single" w:sz="4" w:space="0" w:color="5B9BD5" w:themeColor="accent5"/>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5E5F4" w:themeColor="accent5" w:themeTint="40" w:fill="D5E5F4" w:themeFill="accent5" w:themeFillTint="40"/>
      </w:tcPr>
    </w:tblStylePr>
    <w:tblStylePr w:type="band1Horz">
      <w:tblPr/>
      <w:tcPr>
        <w:shd w:val="clear" w:color="D5E5F4" w:themeColor="accent5" w:themeTint="40" w:fill="D5E5F4" w:themeFill="accent5" w:themeFillTint="40"/>
      </w:tcPr>
    </w:tblStylePr>
  </w:style>
  <w:style w:type="table" w:customStyle="1" w:styleId="ListTable1Light-Accent6">
    <w:name w:val="List Table 1 Light - Accent 6"/>
    <w:basedOn w:val="a1"/>
    <w:uiPriority w:val="99"/>
    <w:tblPr>
      <w:tblStyleRowBandSize w:val="1"/>
      <w:tblStyleColBandSize w:val="1"/>
    </w:tblPr>
    <w:tblStylePr w:type="firstRow">
      <w:rPr>
        <w:b/>
        <w:color w:val="404040"/>
      </w:rPr>
      <w:tblPr/>
      <w:tcPr>
        <w:tcBorders>
          <w:top w:val="none" w:sz="4" w:space="0" w:color="000000"/>
          <w:left w:val="none" w:sz="4" w:space="0" w:color="000000"/>
          <w:bottom w:val="single" w:sz="4" w:space="0" w:color="70AD47" w:themeColor="accent6"/>
          <w:right w:val="none" w:sz="4" w:space="0" w:color="000000"/>
        </w:tcBorders>
      </w:tcPr>
    </w:tblStylePr>
    <w:tblStylePr w:type="lastRow">
      <w:rPr>
        <w:b/>
        <w:color w:val="404040"/>
      </w:rPr>
      <w:tblPr/>
      <w:tcPr>
        <w:tcBorders>
          <w:top w:val="single" w:sz="4" w:space="0" w:color="70AD47" w:themeColor="accent6"/>
          <w:left w:val="none" w:sz="4" w:space="0" w:color="000000"/>
          <w:bottom w:val="none" w:sz="4" w:space="0" w:color="000000"/>
          <w:right w:val="none" w:sz="4" w:space="0" w:color="000000"/>
        </w:tcBorders>
      </w:tcPr>
    </w:tblStylePr>
    <w:tblStylePr w:type="firstCol">
      <w:rPr>
        <w:b/>
        <w:color w:val="404040"/>
      </w:rPr>
    </w:tblStylePr>
    <w:tblStylePr w:type="lastCol">
      <w:rPr>
        <w:b/>
        <w:color w:val="404040"/>
      </w:rPr>
    </w:tblStylePr>
    <w:tblStylePr w:type="band1Vert">
      <w:tblPr/>
      <w:tcPr>
        <w:shd w:val="clear" w:color="DAEBCF" w:themeColor="accent6" w:themeTint="40" w:fill="DAEBCF" w:themeFill="accent6" w:themeFillTint="40"/>
      </w:tcPr>
    </w:tblStylePr>
    <w:tblStylePr w:type="band1Horz">
      <w:tblPr/>
      <w:tcPr>
        <w:shd w:val="clear" w:color="DAEBCF" w:themeColor="accent6" w:themeTint="40" w:fill="DAEBCF" w:themeFill="accent6" w:themeFillTint="40"/>
      </w:tcPr>
    </w:tblStylePr>
  </w:style>
  <w:style w:type="table" w:styleId="-20">
    <w:name w:val="List Table 2"/>
    <w:basedOn w:val="a1"/>
    <w:uiPriority w:val="99"/>
    <w:tblPr>
      <w:tblStyleRowBandSize w:val="1"/>
      <w:tblStyleColBandSize w:val="1"/>
      <w:tblBorders>
        <w:top w:val="single" w:sz="4" w:space="0" w:color="6F6F6F" w:themeColor="text1" w:themeTint="90"/>
        <w:bottom w:val="single" w:sz="4" w:space="0" w:color="6F6F6F" w:themeColor="text1" w:themeTint="90"/>
        <w:insideH w:val="single" w:sz="4" w:space="0" w:color="6F6F6F" w:themeColor="text1" w:themeTint="90"/>
      </w:tblBorders>
    </w:tblPr>
    <w:tblStylePr w:type="fir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lastRow">
      <w:rPr>
        <w:rFonts w:ascii="Arial" w:hAnsi="Arial"/>
        <w:b/>
        <w:color w:val="404040"/>
        <w:sz w:val="22"/>
      </w:rPr>
      <w:tblPr/>
      <w:tcPr>
        <w:tcBorders>
          <w:top w:val="single" w:sz="4" w:space="0" w:color="6F6F6F" w:themeColor="text1" w:themeTint="90"/>
          <w:left w:val="none" w:sz="4" w:space="0" w:color="000000"/>
          <w:bottom w:val="single" w:sz="4" w:space="0" w:color="6F6F6F" w:themeColor="tex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2-Accent1">
    <w:name w:val="List Table 2 - Accent 1"/>
    <w:basedOn w:val="a1"/>
    <w:uiPriority w:val="99"/>
    <w:tblPr>
      <w:tblStyleRowBandSize w:val="1"/>
      <w:tblStyleColBandSize w:val="1"/>
      <w:tblBorders>
        <w:top w:val="single" w:sz="4" w:space="0" w:color="95AFDD" w:themeColor="accent1" w:themeTint="90"/>
        <w:bottom w:val="single" w:sz="4" w:space="0" w:color="95AFDD" w:themeColor="accent1" w:themeTint="90"/>
        <w:insideH w:val="single" w:sz="4" w:space="0" w:color="95AFDD" w:themeColor="accent1" w:themeTint="90"/>
      </w:tblBorders>
    </w:tblPr>
    <w:tblStylePr w:type="fir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lastRow">
      <w:rPr>
        <w:rFonts w:ascii="Arial" w:hAnsi="Arial"/>
        <w:b/>
        <w:color w:val="404040"/>
        <w:sz w:val="22"/>
      </w:rPr>
      <w:tblPr/>
      <w:tcPr>
        <w:tcBorders>
          <w:top w:val="single" w:sz="4" w:space="0" w:color="95AFDD" w:themeColor="accent1" w:themeTint="90"/>
          <w:left w:val="none" w:sz="4" w:space="0" w:color="000000"/>
          <w:bottom w:val="single" w:sz="4" w:space="0" w:color="95AFDD" w:themeColor="accent1"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2-Accent2">
    <w:name w:val="List Table 2 - Accent 2"/>
    <w:basedOn w:val="a1"/>
    <w:uiPriority w:val="99"/>
    <w:tblPr>
      <w:tblStyleRowBandSize w:val="1"/>
      <w:tblStyleColBandSize w:val="1"/>
      <w:tblBorders>
        <w:top w:val="single" w:sz="4" w:space="0" w:color="F4B58A" w:themeColor="accent2" w:themeTint="90"/>
        <w:bottom w:val="single" w:sz="4" w:space="0" w:color="F4B58A" w:themeColor="accent2" w:themeTint="90"/>
        <w:insideH w:val="single" w:sz="4" w:space="0" w:color="F4B58A" w:themeColor="accent2" w:themeTint="90"/>
      </w:tblBorders>
    </w:tblPr>
    <w:tblStylePr w:type="fir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lastRow">
      <w:rPr>
        <w:rFonts w:ascii="Arial" w:hAnsi="Arial"/>
        <w:b/>
        <w:color w:val="404040"/>
        <w:sz w:val="22"/>
      </w:rPr>
      <w:tblPr/>
      <w:tcPr>
        <w:tcBorders>
          <w:top w:val="single" w:sz="4" w:space="0" w:color="F4B58A" w:themeColor="accent2" w:themeTint="90"/>
          <w:left w:val="none" w:sz="4" w:space="0" w:color="000000"/>
          <w:bottom w:val="single" w:sz="4" w:space="0" w:color="F4B58A" w:themeColor="accent2"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2-Accent3">
    <w:name w:val="List Table 2 - Accent 3"/>
    <w:basedOn w:val="a1"/>
    <w:uiPriority w:val="99"/>
    <w:tblPr>
      <w:tblStyleRowBandSize w:val="1"/>
      <w:tblStyleColBandSize w:val="1"/>
      <w:tblBorders>
        <w:top w:val="single" w:sz="4" w:space="0" w:color="CCCCCC" w:themeColor="accent3" w:themeTint="90"/>
        <w:bottom w:val="single" w:sz="4" w:space="0" w:color="CCCCCC" w:themeColor="accent3" w:themeTint="90"/>
        <w:insideH w:val="single" w:sz="4" w:space="0" w:color="CCCCCC" w:themeColor="accent3" w:themeTint="90"/>
      </w:tblBorders>
    </w:tblPr>
    <w:tblStylePr w:type="fir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lastRow">
      <w:rPr>
        <w:rFonts w:ascii="Arial" w:hAnsi="Arial"/>
        <w:b/>
        <w:color w:val="404040"/>
        <w:sz w:val="22"/>
      </w:rPr>
      <w:tblPr/>
      <w:tcPr>
        <w:tcBorders>
          <w:top w:val="single" w:sz="4" w:space="0" w:color="CCCCCC" w:themeColor="accent3" w:themeTint="90"/>
          <w:left w:val="none" w:sz="4" w:space="0" w:color="000000"/>
          <w:bottom w:val="single" w:sz="4" w:space="0" w:color="CCCCCC" w:themeColor="accent3"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2-Accent4">
    <w:name w:val="List Table 2 - Accent 4"/>
    <w:basedOn w:val="a1"/>
    <w:uiPriority w:val="99"/>
    <w:tblPr>
      <w:tblStyleRowBandSize w:val="1"/>
      <w:tblStyleColBandSize w:val="1"/>
      <w:tblBorders>
        <w:top w:val="single" w:sz="4" w:space="0" w:color="FFDB6F" w:themeColor="accent4" w:themeTint="90"/>
        <w:bottom w:val="single" w:sz="4" w:space="0" w:color="FFDB6F" w:themeColor="accent4" w:themeTint="90"/>
        <w:insideH w:val="single" w:sz="4" w:space="0" w:color="FFDB6F" w:themeColor="accent4" w:themeTint="90"/>
      </w:tblBorders>
    </w:tblPr>
    <w:tblStylePr w:type="fir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lastRow">
      <w:rPr>
        <w:rFonts w:ascii="Arial" w:hAnsi="Arial"/>
        <w:b/>
        <w:color w:val="404040"/>
        <w:sz w:val="22"/>
      </w:rPr>
      <w:tblPr/>
      <w:tcPr>
        <w:tcBorders>
          <w:top w:val="single" w:sz="4" w:space="0" w:color="FFDB6F" w:themeColor="accent4" w:themeTint="90"/>
          <w:left w:val="none" w:sz="4" w:space="0" w:color="000000"/>
          <w:bottom w:val="single" w:sz="4" w:space="0" w:color="FFDB6F" w:themeColor="accent4"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2-Accent5">
    <w:name w:val="List Table 2 - Accent 5"/>
    <w:basedOn w:val="a1"/>
    <w:uiPriority w:val="99"/>
    <w:tblPr>
      <w:tblStyleRowBandSize w:val="1"/>
      <w:tblStyleColBandSize w:val="1"/>
      <w:tblBorders>
        <w:top w:val="single" w:sz="4" w:space="0" w:color="A2C6E7" w:themeColor="accent5" w:themeTint="90"/>
        <w:bottom w:val="single" w:sz="4" w:space="0" w:color="A2C6E7" w:themeColor="accent5" w:themeTint="90"/>
        <w:insideH w:val="single" w:sz="4" w:space="0" w:color="A2C6E7" w:themeColor="accent5" w:themeTint="90"/>
      </w:tblBorders>
    </w:tblPr>
    <w:tblStylePr w:type="fir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lastRow">
      <w:rPr>
        <w:rFonts w:ascii="Arial" w:hAnsi="Arial"/>
        <w:b/>
        <w:color w:val="404040"/>
        <w:sz w:val="22"/>
      </w:rPr>
      <w:tblPr/>
      <w:tcPr>
        <w:tcBorders>
          <w:top w:val="single" w:sz="4" w:space="0" w:color="A2C6E7" w:themeColor="accent5" w:themeTint="90"/>
          <w:left w:val="none" w:sz="4" w:space="0" w:color="000000"/>
          <w:bottom w:val="single" w:sz="4" w:space="0" w:color="A2C6E7" w:themeColor="accent5"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2-Accent6">
    <w:name w:val="List Table 2 - Accent 6"/>
    <w:basedOn w:val="a1"/>
    <w:uiPriority w:val="99"/>
    <w:tblPr>
      <w:tblStyleRowBandSize w:val="1"/>
      <w:tblStyleColBandSize w:val="1"/>
      <w:tblBorders>
        <w:top w:val="single" w:sz="4" w:space="0" w:color="ADD394" w:themeColor="accent6" w:themeTint="90"/>
        <w:bottom w:val="single" w:sz="4" w:space="0" w:color="ADD394" w:themeColor="accent6" w:themeTint="90"/>
        <w:insideH w:val="single" w:sz="4" w:space="0" w:color="ADD394" w:themeColor="accent6" w:themeTint="90"/>
      </w:tblBorders>
    </w:tblPr>
    <w:tblStylePr w:type="fir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lastRow">
      <w:rPr>
        <w:rFonts w:ascii="Arial" w:hAnsi="Arial"/>
        <w:b/>
        <w:color w:val="404040"/>
        <w:sz w:val="22"/>
      </w:rPr>
      <w:tblPr/>
      <w:tcPr>
        <w:tcBorders>
          <w:top w:val="single" w:sz="4" w:space="0" w:color="ADD394" w:themeColor="accent6" w:themeTint="90"/>
          <w:left w:val="none" w:sz="4" w:space="0" w:color="000000"/>
          <w:bottom w:val="single" w:sz="4" w:space="0" w:color="ADD394" w:themeColor="accent6" w:themeTint="90"/>
          <w:right w:val="none" w:sz="4" w:space="0" w:color="000000"/>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30">
    <w:name w:val="List Table 3"/>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000000" w:themeColor="text1"/>
          <w:right w:val="single" w:sz="4" w:space="0" w:color="000000" w:themeColor="text1"/>
        </w:tcBorders>
      </w:tcPr>
    </w:tblStylePr>
    <w:tblStylePr w:type="band1Horz">
      <w:rPr>
        <w:rFonts w:ascii="Arial" w:hAnsi="Arial"/>
        <w:color w:val="404040"/>
        <w:sz w:val="22"/>
      </w:rPr>
      <w:tblPr/>
      <w:tcPr>
        <w:tcBorders>
          <w:top w:val="single" w:sz="4" w:space="0" w:color="000000" w:themeColor="text1"/>
          <w:bottom w:val="single" w:sz="4" w:space="0" w:color="000000" w:themeColor="text1"/>
        </w:tcBorders>
      </w:tcPr>
    </w:tblStylePr>
  </w:style>
  <w:style w:type="table" w:customStyle="1" w:styleId="ListTable3-Accent1">
    <w:name w:val="List Table 3 - Accent 1"/>
    <w:basedOn w:val="a1"/>
    <w:uiPriority w:val="99"/>
    <w:tblPr>
      <w:tblStyleRowBandSize w:val="1"/>
      <w:tblStyleColBandSize w:val="1"/>
      <w:tblBorders>
        <w:top w:val="single" w:sz="4" w:space="0" w:color="4472C4" w:themeColor="accent1"/>
        <w:left w:val="single" w:sz="4" w:space="0" w:color="4472C4" w:themeColor="accent1"/>
        <w:bottom w:val="single" w:sz="4" w:space="0" w:color="4472C4" w:themeColor="accent1"/>
        <w:right w:val="single" w:sz="4" w:space="0" w:color="4472C4" w:themeColor="accent1"/>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4472C4" w:themeColor="accent1"/>
          <w:right w:val="single" w:sz="4" w:space="0" w:color="4472C4" w:themeColor="accent1"/>
        </w:tcBorders>
      </w:tcPr>
    </w:tblStylePr>
    <w:tblStylePr w:type="band1Horz">
      <w:rPr>
        <w:rFonts w:ascii="Arial" w:hAnsi="Arial"/>
        <w:color w:val="404040"/>
        <w:sz w:val="22"/>
      </w:rPr>
      <w:tblPr/>
      <w:tcPr>
        <w:tcBorders>
          <w:top w:val="single" w:sz="4" w:space="0" w:color="4472C4" w:themeColor="accent1"/>
          <w:bottom w:val="single" w:sz="4" w:space="0" w:color="4472C4" w:themeColor="accent1"/>
        </w:tcBorders>
      </w:tcPr>
    </w:tblStylePr>
  </w:style>
  <w:style w:type="table" w:customStyle="1" w:styleId="ListTable3-Accent2">
    <w:name w:val="List Table 3 - Accent 2"/>
    <w:basedOn w:val="a1"/>
    <w:uiPriority w:val="99"/>
    <w:tblPr>
      <w:tblStyleRowBandSize w:val="1"/>
      <w:tblStyleColBandSize w:val="1"/>
      <w:tblBorders>
        <w:top w:val="single" w:sz="4" w:space="0" w:color="F4B184" w:themeColor="accent2" w:themeTint="97"/>
        <w:left w:val="single" w:sz="4" w:space="0" w:color="F4B184" w:themeColor="accent2" w:themeTint="97"/>
        <w:bottom w:val="single" w:sz="4" w:space="0" w:color="F4B184" w:themeColor="accent2" w:themeTint="97"/>
        <w:right w:val="single" w:sz="4" w:space="0" w:color="F4B184" w:themeColor="accent2" w:themeTint="97"/>
      </w:tblBorders>
    </w:tblPr>
    <w:tblStylePr w:type="firstRow">
      <w:rPr>
        <w:rFonts w:ascii="Arial" w:hAnsi="Arial"/>
        <w:b/>
        <w:color w:val="FFFFFF"/>
        <w:sz w:val="22"/>
      </w:rPr>
      <w:tblPr/>
      <w:tcPr>
        <w:shd w:val="clear" w:color="F4B184" w:themeColor="accent2" w:themeTint="97" w:fill="F4B184"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4B184" w:themeColor="accent2" w:themeTint="97"/>
          <w:right w:val="single" w:sz="4" w:space="0" w:color="F4B184" w:themeColor="accent2" w:themeTint="97"/>
        </w:tcBorders>
      </w:tcPr>
    </w:tblStylePr>
    <w:tblStylePr w:type="band1Horz">
      <w:rPr>
        <w:rFonts w:ascii="Arial" w:hAnsi="Arial"/>
        <w:color w:val="404040"/>
        <w:sz w:val="22"/>
      </w:rPr>
      <w:tblPr/>
      <w:tcPr>
        <w:tcBorders>
          <w:top w:val="single" w:sz="4" w:space="0" w:color="F4B184" w:themeColor="accent2" w:themeTint="97"/>
          <w:bottom w:val="single" w:sz="4" w:space="0" w:color="F4B184" w:themeColor="accent2" w:themeTint="97"/>
        </w:tcBorders>
      </w:tcPr>
    </w:tblStylePr>
  </w:style>
  <w:style w:type="table" w:customStyle="1" w:styleId="ListTable3-Accent3">
    <w:name w:val="List Table 3 - Accent 3"/>
    <w:basedOn w:val="a1"/>
    <w:uiPriority w:val="99"/>
    <w:tblPr>
      <w:tblStyleRowBandSize w:val="1"/>
      <w:tblStyleColBandSize w:val="1"/>
      <w:tblBorders>
        <w:top w:val="single" w:sz="4" w:space="0" w:color="C9C9C9" w:themeColor="accent3" w:themeTint="98"/>
        <w:left w:val="single" w:sz="4" w:space="0" w:color="C9C9C9" w:themeColor="accent3" w:themeTint="98"/>
        <w:bottom w:val="single" w:sz="4" w:space="0" w:color="C9C9C9" w:themeColor="accent3" w:themeTint="98"/>
        <w:right w:val="single" w:sz="4" w:space="0" w:color="C9C9C9" w:themeColor="accent3" w:themeTint="98"/>
      </w:tblBorders>
    </w:tblPr>
    <w:tblStylePr w:type="firstRow">
      <w:rPr>
        <w:rFonts w:ascii="Arial" w:hAnsi="Arial"/>
        <w:b/>
        <w:color w:val="FFFFFF"/>
        <w:sz w:val="22"/>
      </w:rPr>
      <w:tblPr/>
      <w:tcPr>
        <w:shd w:val="clear" w:color="C9C9C9" w:themeColor="accent3" w:themeTint="98" w:fill="C9C9C9"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C9C9C9" w:themeColor="accent3" w:themeTint="98"/>
          <w:right w:val="single" w:sz="4" w:space="0" w:color="C9C9C9" w:themeColor="accent3" w:themeTint="98"/>
        </w:tcBorders>
      </w:tcPr>
    </w:tblStylePr>
    <w:tblStylePr w:type="band1Horz">
      <w:rPr>
        <w:rFonts w:ascii="Arial" w:hAnsi="Arial"/>
        <w:color w:val="404040"/>
        <w:sz w:val="22"/>
      </w:rPr>
      <w:tblPr/>
      <w:tcPr>
        <w:tcBorders>
          <w:top w:val="single" w:sz="4" w:space="0" w:color="C9C9C9" w:themeColor="accent3" w:themeTint="98"/>
          <w:bottom w:val="single" w:sz="4" w:space="0" w:color="C9C9C9" w:themeColor="accent3" w:themeTint="98"/>
        </w:tcBorders>
      </w:tcPr>
    </w:tblStylePr>
  </w:style>
  <w:style w:type="table" w:customStyle="1" w:styleId="ListTable3-Accent4">
    <w:name w:val="List Table 3 - Accent 4"/>
    <w:basedOn w:val="a1"/>
    <w:uiPriority w:val="99"/>
    <w:tblPr>
      <w:tblStyleRowBandSize w:val="1"/>
      <w:tblStyleColBandSize w:val="1"/>
      <w:tblBorders>
        <w:top w:val="single" w:sz="4" w:space="0" w:color="FFD865" w:themeColor="accent4" w:themeTint="9A"/>
        <w:left w:val="single" w:sz="4" w:space="0" w:color="FFD865" w:themeColor="accent4" w:themeTint="9A"/>
        <w:bottom w:val="single" w:sz="4" w:space="0" w:color="FFD865" w:themeColor="accent4" w:themeTint="9A"/>
        <w:right w:val="single" w:sz="4" w:space="0" w:color="FFD865" w:themeColor="accent4" w:themeTint="9A"/>
      </w:tblBorders>
    </w:tblPr>
    <w:tblStylePr w:type="firstRow">
      <w:rPr>
        <w:rFonts w:ascii="Arial" w:hAnsi="Arial"/>
        <w:b/>
        <w:color w:val="FFFFFF"/>
        <w:sz w:val="22"/>
      </w:rPr>
      <w:tblPr/>
      <w:tcPr>
        <w:shd w:val="clear" w:color="FFD865" w:themeColor="accent4" w:themeTint="9A" w:fill="FFD865"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FFD865" w:themeColor="accent4" w:themeTint="9A"/>
          <w:right w:val="single" w:sz="4" w:space="0" w:color="FFD865" w:themeColor="accent4" w:themeTint="9A"/>
        </w:tcBorders>
      </w:tcPr>
    </w:tblStylePr>
    <w:tblStylePr w:type="band1Horz">
      <w:rPr>
        <w:rFonts w:ascii="Arial" w:hAnsi="Arial"/>
        <w:color w:val="404040"/>
        <w:sz w:val="22"/>
      </w:rPr>
      <w:tblPr/>
      <w:tcPr>
        <w:tcBorders>
          <w:top w:val="single" w:sz="4" w:space="0" w:color="FFD865" w:themeColor="accent4" w:themeTint="9A"/>
          <w:bottom w:val="single" w:sz="4" w:space="0" w:color="FFD865" w:themeColor="accent4" w:themeTint="9A"/>
        </w:tcBorders>
      </w:tcPr>
    </w:tblStylePr>
  </w:style>
  <w:style w:type="table" w:customStyle="1" w:styleId="ListTable3-Accent5">
    <w:name w:val="List Table 3 - Accent 5"/>
    <w:basedOn w:val="a1"/>
    <w:uiPriority w:val="99"/>
    <w:tblPr>
      <w:tblStyleRowBandSize w:val="1"/>
      <w:tblStyleColBandSize w:val="1"/>
      <w:tblBorders>
        <w:top w:val="single" w:sz="4" w:space="0" w:color="9BC2E5" w:themeColor="accent5" w:themeTint="9A"/>
        <w:left w:val="single" w:sz="4" w:space="0" w:color="9BC2E5" w:themeColor="accent5" w:themeTint="9A"/>
        <w:bottom w:val="single" w:sz="4" w:space="0" w:color="9BC2E5" w:themeColor="accent5" w:themeTint="9A"/>
        <w:right w:val="single" w:sz="4" w:space="0" w:color="9BC2E5" w:themeColor="accent5" w:themeTint="9A"/>
      </w:tblBorders>
    </w:tblPr>
    <w:tblStylePr w:type="firstRow">
      <w:rPr>
        <w:rFonts w:ascii="Arial" w:hAnsi="Arial"/>
        <w:b/>
        <w:color w:val="FFFFFF"/>
        <w:sz w:val="22"/>
      </w:rPr>
      <w:tblPr/>
      <w:tcPr>
        <w:shd w:val="clear" w:color="9BC2E5" w:themeColor="accent5" w:themeTint="9A" w:fill="9BC2E5"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9BC2E5" w:themeColor="accent5" w:themeTint="9A"/>
          <w:right w:val="single" w:sz="4" w:space="0" w:color="9BC2E5" w:themeColor="accent5" w:themeTint="9A"/>
        </w:tcBorders>
      </w:tcPr>
    </w:tblStylePr>
    <w:tblStylePr w:type="band1Horz">
      <w:rPr>
        <w:rFonts w:ascii="Arial" w:hAnsi="Arial"/>
        <w:color w:val="404040"/>
        <w:sz w:val="22"/>
      </w:rPr>
      <w:tblPr/>
      <w:tcPr>
        <w:tcBorders>
          <w:top w:val="single" w:sz="4" w:space="0" w:color="9BC2E5" w:themeColor="accent5" w:themeTint="9A"/>
          <w:bottom w:val="single" w:sz="4" w:space="0" w:color="9BC2E5" w:themeColor="accent5" w:themeTint="9A"/>
        </w:tcBorders>
      </w:tcPr>
    </w:tblStylePr>
  </w:style>
  <w:style w:type="table" w:customStyle="1" w:styleId="ListTable3-Accent6">
    <w:name w:val="List Table 3 - Accent 6"/>
    <w:basedOn w:val="a1"/>
    <w:uiPriority w:val="99"/>
    <w:tblPr>
      <w:tblStyleRowBandSize w:val="1"/>
      <w:tblStyleColBandSize w:val="1"/>
      <w:tblBorders>
        <w:top w:val="single" w:sz="4" w:space="0" w:color="A9D08E" w:themeColor="accent6" w:themeTint="98"/>
        <w:left w:val="single" w:sz="4" w:space="0" w:color="A9D08E" w:themeColor="accent6" w:themeTint="98"/>
        <w:bottom w:val="single" w:sz="4" w:space="0" w:color="A9D08E" w:themeColor="accent6" w:themeTint="98"/>
        <w:right w:val="single" w:sz="4" w:space="0" w:color="A9D08E" w:themeColor="accent6" w:themeTint="98"/>
      </w:tblBorders>
    </w:tblPr>
    <w:tblStylePr w:type="firstRow">
      <w:rPr>
        <w:rFonts w:ascii="Arial" w:hAnsi="Arial"/>
        <w:b/>
        <w:color w:val="FFFFFF"/>
        <w:sz w:val="22"/>
      </w:rPr>
      <w:tblPr/>
      <w:tcPr>
        <w:shd w:val="clear" w:color="A9D08E" w:themeColor="accent6" w:themeTint="98" w:fill="A9D08E"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tcBorders>
          <w:left w:val="single" w:sz="4" w:space="0" w:color="A9D08E" w:themeColor="accent6" w:themeTint="98"/>
          <w:right w:val="single" w:sz="4" w:space="0" w:color="A9D08E" w:themeColor="accent6" w:themeTint="98"/>
        </w:tcBorders>
      </w:tcPr>
    </w:tblStylePr>
    <w:tblStylePr w:type="band1Horz">
      <w:rPr>
        <w:rFonts w:ascii="Arial" w:hAnsi="Arial"/>
        <w:color w:val="404040"/>
        <w:sz w:val="22"/>
      </w:rPr>
      <w:tblPr/>
      <w:tcPr>
        <w:tcBorders>
          <w:top w:val="single" w:sz="4" w:space="0" w:color="A9D08E" w:themeColor="accent6" w:themeTint="98"/>
          <w:bottom w:val="single" w:sz="4" w:space="0" w:color="A9D08E" w:themeColor="accent6" w:themeTint="98"/>
        </w:tcBorders>
      </w:tcPr>
    </w:tblStylePr>
  </w:style>
  <w:style w:type="table" w:styleId="-40">
    <w:name w:val="List Table 4"/>
    <w:basedOn w:val="a1"/>
    <w:uiPriority w:val="99"/>
    <w:tblPr>
      <w:tblStyleRowBandSize w:val="1"/>
      <w:tblStyleColBandSize w:val="1"/>
      <w:tblBorders>
        <w:top w:val="single" w:sz="4" w:space="0" w:color="000000" w:themeColor="text1"/>
        <w:left w:val="single" w:sz="4" w:space="0" w:color="000000" w:themeColor="text1"/>
        <w:bottom w:val="single" w:sz="4" w:space="0" w:color="000000" w:themeColor="text1"/>
        <w:right w:val="single" w:sz="4" w:space="0" w:color="000000" w:themeColor="text1"/>
        <w:insideH w:val="single" w:sz="4" w:space="0" w:color="000000" w:themeColor="text1"/>
      </w:tblBorders>
    </w:tblPr>
    <w:tblStylePr w:type="firstRow">
      <w:rPr>
        <w:rFonts w:ascii="Arial" w:hAnsi="Arial"/>
        <w:b/>
        <w:color w:val="FFFFFF"/>
        <w:sz w:val="22"/>
      </w:rPr>
      <w:tbl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BFBFBF" w:themeColor="text1" w:themeTint="40" w:fill="BFBFBF" w:themeFill="text1" w:themeFillTint="40"/>
      </w:tcPr>
    </w:tblStylePr>
    <w:tblStylePr w:type="band1Horz">
      <w:rPr>
        <w:rFonts w:ascii="Arial" w:hAnsi="Arial"/>
        <w:color w:val="404040"/>
        <w:sz w:val="22"/>
      </w:rPr>
      <w:tblPr/>
      <w:tcPr>
        <w:shd w:val="clear" w:color="BFBFBF" w:themeColor="text1" w:themeTint="40" w:fill="BFBFBF" w:themeFill="text1" w:themeFillTint="40"/>
      </w:tcPr>
    </w:tblStylePr>
  </w:style>
  <w:style w:type="table" w:customStyle="1" w:styleId="ListTable4-Accent1">
    <w:name w:val="List Table 4 - Accent 1"/>
    <w:basedOn w:val="a1"/>
    <w:uiPriority w:val="99"/>
    <w:tblPr>
      <w:tblStyleRowBandSize w:val="1"/>
      <w:tblStyleColBandSize w:val="1"/>
      <w:tblBorders>
        <w:top w:val="single" w:sz="4" w:space="0" w:color="95AFDD" w:themeColor="accent1" w:themeTint="90"/>
        <w:left w:val="single" w:sz="4" w:space="0" w:color="95AFDD" w:themeColor="accent1" w:themeTint="90"/>
        <w:bottom w:val="single" w:sz="4" w:space="0" w:color="95AFDD" w:themeColor="accent1" w:themeTint="90"/>
        <w:right w:val="single" w:sz="4" w:space="0" w:color="95AFDD" w:themeColor="accent1" w:themeTint="90"/>
        <w:insideH w:val="single" w:sz="4" w:space="0" w:color="95AFDD" w:themeColor="accent1" w:themeTint="90"/>
      </w:tblBorders>
    </w:tblPr>
    <w:tblStylePr w:type="firstRow">
      <w:rPr>
        <w:rFonts w:ascii="Arial" w:hAnsi="Arial"/>
        <w:b/>
        <w:color w:val="FFFFFF"/>
        <w:sz w:val="22"/>
      </w:rPr>
      <w:tblPr/>
      <w:tcPr>
        <w:shd w:val="clear" w:color="4472C4" w:themeColor="accent1" w:fill="4472C4"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CFDBF0" w:themeColor="accent1" w:themeTint="40" w:fill="CFDBF0" w:themeFill="accent1" w:themeFillTint="40"/>
      </w:tcPr>
    </w:tblStylePr>
    <w:tblStylePr w:type="band1Horz">
      <w:rPr>
        <w:rFonts w:ascii="Arial" w:hAnsi="Arial"/>
        <w:color w:val="404040"/>
        <w:sz w:val="22"/>
      </w:rPr>
      <w:tblPr/>
      <w:tcPr>
        <w:shd w:val="clear" w:color="CFDBF0" w:themeColor="accent1" w:themeTint="40" w:fill="CFDBF0" w:themeFill="accent1" w:themeFillTint="40"/>
      </w:tcPr>
    </w:tblStylePr>
  </w:style>
  <w:style w:type="table" w:customStyle="1" w:styleId="ListTable4-Accent2">
    <w:name w:val="List Table 4 - Accent 2"/>
    <w:basedOn w:val="a1"/>
    <w:uiPriority w:val="99"/>
    <w:tblPr>
      <w:tblStyleRowBandSize w:val="1"/>
      <w:tblStyleColBandSize w:val="1"/>
      <w:tblBorders>
        <w:top w:val="single" w:sz="4" w:space="0" w:color="F4B58A" w:themeColor="accent2" w:themeTint="90"/>
        <w:left w:val="single" w:sz="4" w:space="0" w:color="F4B58A" w:themeColor="accent2" w:themeTint="90"/>
        <w:bottom w:val="single" w:sz="4" w:space="0" w:color="F4B58A" w:themeColor="accent2" w:themeTint="90"/>
        <w:right w:val="single" w:sz="4" w:space="0" w:color="F4B58A" w:themeColor="accent2" w:themeTint="90"/>
        <w:insideH w:val="single" w:sz="4" w:space="0" w:color="F4B58A" w:themeColor="accent2" w:themeTint="90"/>
      </w:tblBorders>
    </w:tblPr>
    <w:tblStylePr w:type="firstRow">
      <w:rPr>
        <w:rFonts w:ascii="Arial" w:hAnsi="Arial"/>
        <w:b/>
        <w:color w:val="FFFFFF"/>
        <w:sz w:val="22"/>
      </w:rPr>
      <w:tblPr/>
      <w:tcPr>
        <w:shd w:val="clear" w:color="ED7D31" w:themeColor="accent2" w:fill="ED7D31"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ADECB" w:themeColor="accent2" w:themeTint="40" w:fill="FADECB" w:themeFill="accent2" w:themeFillTint="40"/>
      </w:tcPr>
    </w:tblStylePr>
    <w:tblStylePr w:type="band1Horz">
      <w:rPr>
        <w:rFonts w:ascii="Arial" w:hAnsi="Arial"/>
        <w:color w:val="404040"/>
        <w:sz w:val="22"/>
      </w:rPr>
      <w:tblPr/>
      <w:tcPr>
        <w:shd w:val="clear" w:color="FADECB" w:themeColor="accent2" w:themeTint="40" w:fill="FADECB" w:themeFill="accent2" w:themeFillTint="40"/>
      </w:tcPr>
    </w:tblStylePr>
  </w:style>
  <w:style w:type="table" w:customStyle="1" w:styleId="ListTable4-Accent3">
    <w:name w:val="List Table 4 - Accent 3"/>
    <w:basedOn w:val="a1"/>
    <w:uiPriority w:val="99"/>
    <w:tblPr>
      <w:tblStyleRowBandSize w:val="1"/>
      <w:tblStyleColBandSize w:val="1"/>
      <w:tblBorders>
        <w:top w:val="single" w:sz="4" w:space="0" w:color="CCCCCC" w:themeColor="accent3" w:themeTint="90"/>
        <w:left w:val="single" w:sz="4" w:space="0" w:color="CCCCCC" w:themeColor="accent3" w:themeTint="90"/>
        <w:bottom w:val="single" w:sz="4" w:space="0" w:color="CCCCCC" w:themeColor="accent3" w:themeTint="90"/>
        <w:right w:val="single" w:sz="4" w:space="0" w:color="CCCCCC" w:themeColor="accent3" w:themeTint="90"/>
        <w:insideH w:val="single" w:sz="4" w:space="0" w:color="CCCCCC" w:themeColor="accent3" w:themeTint="90"/>
      </w:tblBorders>
    </w:tblPr>
    <w:tblStylePr w:type="firstRow">
      <w:rPr>
        <w:rFonts w:ascii="Arial" w:hAnsi="Arial"/>
        <w:b/>
        <w:color w:val="FFFFFF"/>
        <w:sz w:val="22"/>
      </w:rPr>
      <w:tblPr/>
      <w:tcPr>
        <w:shd w:val="clear" w:color="A5A5A5" w:themeColor="accent3" w:fill="A5A5A5"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E8E8E8" w:themeColor="accent3" w:themeTint="40" w:fill="E8E8E8" w:themeFill="accent3" w:themeFillTint="40"/>
      </w:tcPr>
    </w:tblStylePr>
    <w:tblStylePr w:type="band1Horz">
      <w:rPr>
        <w:rFonts w:ascii="Arial" w:hAnsi="Arial"/>
        <w:color w:val="404040"/>
        <w:sz w:val="22"/>
      </w:rPr>
      <w:tblPr/>
      <w:tcPr>
        <w:shd w:val="clear" w:color="E8E8E8" w:themeColor="accent3" w:themeTint="40" w:fill="E8E8E8" w:themeFill="accent3" w:themeFillTint="40"/>
      </w:tcPr>
    </w:tblStylePr>
  </w:style>
  <w:style w:type="table" w:customStyle="1" w:styleId="ListTable4-Accent4">
    <w:name w:val="List Table 4 - Accent 4"/>
    <w:basedOn w:val="a1"/>
    <w:uiPriority w:val="99"/>
    <w:tblPr>
      <w:tblStyleRowBandSize w:val="1"/>
      <w:tblStyleColBandSize w:val="1"/>
      <w:tblBorders>
        <w:top w:val="single" w:sz="4" w:space="0" w:color="FFDB6F" w:themeColor="accent4" w:themeTint="90"/>
        <w:left w:val="single" w:sz="4" w:space="0" w:color="FFDB6F" w:themeColor="accent4" w:themeTint="90"/>
        <w:bottom w:val="single" w:sz="4" w:space="0" w:color="FFDB6F" w:themeColor="accent4" w:themeTint="90"/>
        <w:right w:val="single" w:sz="4" w:space="0" w:color="FFDB6F" w:themeColor="accent4" w:themeTint="90"/>
        <w:insideH w:val="single" w:sz="4" w:space="0" w:color="FFDB6F" w:themeColor="accent4" w:themeTint="90"/>
      </w:tblBorders>
    </w:tblPr>
    <w:tblStylePr w:type="firstRow">
      <w:rPr>
        <w:rFonts w:ascii="Arial" w:hAnsi="Arial"/>
        <w:b/>
        <w:color w:val="FFFFFF"/>
        <w:sz w:val="22"/>
      </w:rPr>
      <w:tblPr/>
      <w:tcPr>
        <w:shd w:val="clear" w:color="FFC000" w:themeColor="accent4" w:fill="FFC000"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FFEFBF" w:themeColor="accent4" w:themeTint="40" w:fill="FFEFBF" w:themeFill="accent4" w:themeFillTint="40"/>
      </w:tcPr>
    </w:tblStylePr>
    <w:tblStylePr w:type="band1Horz">
      <w:rPr>
        <w:rFonts w:ascii="Arial" w:hAnsi="Arial"/>
        <w:color w:val="404040"/>
        <w:sz w:val="22"/>
      </w:rPr>
      <w:tblPr/>
      <w:tcPr>
        <w:shd w:val="clear" w:color="FFEFBF" w:themeColor="accent4" w:themeTint="40" w:fill="FFEFBF" w:themeFill="accent4" w:themeFillTint="40"/>
      </w:tcPr>
    </w:tblStylePr>
  </w:style>
  <w:style w:type="table" w:customStyle="1" w:styleId="ListTable4-Accent5">
    <w:name w:val="List Table 4 - Accent 5"/>
    <w:basedOn w:val="a1"/>
    <w:uiPriority w:val="99"/>
    <w:tblPr>
      <w:tblStyleRowBandSize w:val="1"/>
      <w:tblStyleColBandSize w:val="1"/>
      <w:tblBorders>
        <w:top w:val="single" w:sz="4" w:space="0" w:color="A2C6E7" w:themeColor="accent5" w:themeTint="90"/>
        <w:left w:val="single" w:sz="4" w:space="0" w:color="A2C6E7" w:themeColor="accent5" w:themeTint="90"/>
        <w:bottom w:val="single" w:sz="4" w:space="0" w:color="A2C6E7" w:themeColor="accent5" w:themeTint="90"/>
        <w:right w:val="single" w:sz="4" w:space="0" w:color="A2C6E7" w:themeColor="accent5" w:themeTint="90"/>
        <w:insideH w:val="single" w:sz="4" w:space="0" w:color="A2C6E7" w:themeColor="accent5" w:themeTint="90"/>
      </w:tblBorders>
    </w:tblPr>
    <w:tblStylePr w:type="firstRow">
      <w:rPr>
        <w:rFonts w:ascii="Arial" w:hAnsi="Arial"/>
        <w:b/>
        <w:color w:val="FFFFFF"/>
        <w:sz w:val="22"/>
      </w:rPr>
      <w:tblPr/>
      <w:tcPr>
        <w:shd w:val="clear" w:color="5B9BD5" w:themeColor="accent5" w:fill="5B9BD5"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5E5F4" w:themeColor="accent5" w:themeTint="40" w:fill="D5E5F4" w:themeFill="accent5" w:themeFillTint="40"/>
      </w:tcPr>
    </w:tblStylePr>
    <w:tblStylePr w:type="band1Horz">
      <w:rPr>
        <w:rFonts w:ascii="Arial" w:hAnsi="Arial"/>
        <w:color w:val="404040"/>
        <w:sz w:val="22"/>
      </w:rPr>
      <w:tblPr/>
      <w:tcPr>
        <w:shd w:val="clear" w:color="D5E5F4" w:themeColor="accent5" w:themeTint="40" w:fill="D5E5F4" w:themeFill="accent5" w:themeFillTint="40"/>
      </w:tcPr>
    </w:tblStylePr>
  </w:style>
  <w:style w:type="table" w:customStyle="1" w:styleId="ListTable4-Accent6">
    <w:name w:val="List Table 4 - Accent 6"/>
    <w:basedOn w:val="a1"/>
    <w:uiPriority w:val="99"/>
    <w:tblPr>
      <w:tblStyleRowBandSize w:val="1"/>
      <w:tblStyleColBandSize w:val="1"/>
      <w:tblBorders>
        <w:top w:val="single" w:sz="4" w:space="0" w:color="ADD394" w:themeColor="accent6" w:themeTint="90"/>
        <w:left w:val="single" w:sz="4" w:space="0" w:color="ADD394" w:themeColor="accent6" w:themeTint="90"/>
        <w:bottom w:val="single" w:sz="4" w:space="0" w:color="ADD394" w:themeColor="accent6" w:themeTint="90"/>
        <w:right w:val="single" w:sz="4" w:space="0" w:color="ADD394" w:themeColor="accent6" w:themeTint="90"/>
        <w:insideH w:val="single" w:sz="4" w:space="0" w:color="ADD394" w:themeColor="accent6" w:themeTint="90"/>
      </w:tblBorders>
    </w:tblPr>
    <w:tblStylePr w:type="firstRow">
      <w:rPr>
        <w:rFonts w:ascii="Arial" w:hAnsi="Arial"/>
        <w:b/>
        <w:color w:val="FFFFFF"/>
        <w:sz w:val="22"/>
      </w:rPr>
      <w:tblPr/>
      <w:tcPr>
        <w:shd w:val="clear" w:color="70AD47" w:themeColor="accent6" w:fill="70AD47"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blPr/>
      <w:tcPr>
        <w:shd w:val="clear" w:color="DAEBCF" w:themeColor="accent6" w:themeTint="40" w:fill="DAEBCF" w:themeFill="accent6" w:themeFillTint="40"/>
      </w:tcPr>
    </w:tblStylePr>
    <w:tblStylePr w:type="band1Horz">
      <w:rPr>
        <w:rFonts w:ascii="Arial" w:hAnsi="Arial"/>
        <w:color w:val="404040"/>
        <w:sz w:val="22"/>
      </w:rPr>
      <w:tblPr/>
      <w:tcPr>
        <w:shd w:val="clear" w:color="DAEBCF" w:themeColor="accent6" w:themeTint="40" w:fill="DAEBCF" w:themeFill="accent6" w:themeFillTint="40"/>
      </w:tcPr>
    </w:tblStylePr>
  </w:style>
  <w:style w:type="table" w:styleId="-50">
    <w:name w:val="List Table 5 Dark"/>
    <w:basedOn w:val="a1"/>
    <w:uiPriority w:val="99"/>
    <w:tblPr>
      <w:tblStyleRowBandSize w:val="1"/>
      <w:tblStyleColBandSize w:val="1"/>
      <w:tblBorders>
        <w:top w:val="single" w:sz="32" w:space="0" w:color="7F7F7F" w:themeColor="text1" w:themeTint="80"/>
        <w:left w:val="single" w:sz="32" w:space="0" w:color="7F7F7F" w:themeColor="text1" w:themeTint="80"/>
        <w:bottom w:val="single" w:sz="32" w:space="0" w:color="7F7F7F" w:themeColor="text1" w:themeTint="80"/>
        <w:right w:val="single" w:sz="32" w:space="0" w:color="7F7F7F" w:themeColor="text1" w:themeTint="80"/>
      </w:tblBorders>
      <w:shd w:val="clear" w:color="7F7F7F" w:themeColor="text1" w:themeTint="80" w:fill="7F7F7F" w:themeFill="text1" w:themeFillTint="80"/>
    </w:tblPr>
    <w:tblStylePr w:type="firstRow">
      <w:rPr>
        <w:rFonts w:ascii="Arial" w:hAnsi="Arial"/>
        <w:b/>
        <w:color w:val="FFFFFF" w:themeColor="light1"/>
        <w:sz w:val="22"/>
      </w:rPr>
      <w:tblPr/>
      <w:tcPr>
        <w:tcBorders>
          <w:top w:val="single" w:sz="32" w:space="0" w:color="7F7F7F" w:themeColor="text1" w:themeTint="80"/>
          <w:bottom w:val="single" w:sz="12" w:space="0" w:color="FFFFFF" w:themeColor="light1"/>
        </w:tcBorders>
        <w:shd w:val="clear" w:color="7F7F7F" w:themeColor="text1" w:themeTint="80" w:fill="7F7F7F" w:themeFill="text1" w:themeFillTint="80"/>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7F7F7F" w:themeColor="text1" w:themeTint="80"/>
          <w:right w:val="single" w:sz="4" w:space="0" w:color="FFFFFF" w:themeColor="light1"/>
        </w:tcBorders>
      </w:tcPr>
    </w:tblStylePr>
    <w:tblStylePr w:type="lastCol">
      <w:tblPr/>
      <w:tcPr>
        <w:tcBorders>
          <w:left w:val="single" w:sz="4" w:space="0" w:color="FFFFFF" w:themeColor="light1"/>
          <w:right w:val="single" w:sz="32" w:space="0" w:color="7F7F7F" w:themeColor="text1" w:themeTint="80"/>
        </w:tcBorders>
      </w:tcPr>
    </w:tblStylePr>
    <w:tblStylePr w:type="band1Vert">
      <w:tblPr/>
      <w:tcPr>
        <w:tcBorders>
          <w:left w:val="single" w:sz="4" w:space="0" w:color="FFFFFF" w:themeColor="light1"/>
          <w:right w:val="single" w:sz="4" w:space="0" w:color="FFFFFF" w:themeColor="light1"/>
        </w:tcBorders>
        <w:shd w:val="clear" w:color="7F7F7F" w:themeColor="text1" w:themeTint="80" w:fill="7F7F7F" w:themeFill="text1" w:themeFillTint="80"/>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tblStylePr w:type="band2Horz">
      <w:tblPr/>
      <w:tcPr>
        <w:tcBorders>
          <w:top w:val="single" w:sz="4" w:space="0" w:color="FFFFFF" w:themeColor="light1"/>
          <w:bottom w:val="single" w:sz="4" w:space="0" w:color="FFFFFF" w:themeColor="light1"/>
        </w:tcBorders>
        <w:shd w:val="clear" w:color="7F7F7F" w:themeColor="text1" w:themeTint="80" w:fill="7F7F7F" w:themeFill="text1" w:themeFillTint="80"/>
      </w:tcPr>
    </w:tblStylePr>
  </w:style>
  <w:style w:type="table" w:customStyle="1" w:styleId="ListTable5Dark-Accent1">
    <w:name w:val="List Table 5 Dark - Accent 1"/>
    <w:basedOn w:val="a1"/>
    <w:uiPriority w:val="99"/>
    <w:tblPr>
      <w:tblStyleRowBandSize w:val="1"/>
      <w:tblStyleColBandSize w:val="1"/>
      <w:tblBorders>
        <w:top w:val="single" w:sz="32" w:space="0" w:color="4472C4" w:themeColor="accent1"/>
        <w:left w:val="single" w:sz="32" w:space="0" w:color="4472C4" w:themeColor="accent1"/>
        <w:bottom w:val="single" w:sz="32" w:space="0" w:color="4472C4" w:themeColor="accent1"/>
        <w:right w:val="single" w:sz="32" w:space="0" w:color="4472C4" w:themeColor="accent1"/>
      </w:tblBorders>
      <w:shd w:val="clear" w:color="4472C4" w:themeColor="accent1" w:fill="4472C4" w:themeFill="accent1"/>
    </w:tblPr>
    <w:tblStylePr w:type="firstRow">
      <w:rPr>
        <w:rFonts w:ascii="Arial" w:hAnsi="Arial"/>
        <w:b/>
        <w:color w:val="FFFFFF" w:themeColor="light1"/>
        <w:sz w:val="22"/>
      </w:rPr>
      <w:tblPr/>
      <w:tcPr>
        <w:tcBorders>
          <w:top w:val="single" w:sz="32" w:space="0" w:color="4472C4" w:themeColor="accent1"/>
          <w:bottom w:val="single" w:sz="12" w:space="0" w:color="FFFFFF" w:themeColor="light1"/>
        </w:tcBorders>
        <w:shd w:val="clear" w:color="4472C4" w:themeColor="accent1" w:fill="4472C4" w:themeFill="accent1"/>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4472C4" w:themeColor="accent1"/>
          <w:right w:val="single" w:sz="4" w:space="0" w:color="FFFFFF" w:themeColor="light1"/>
        </w:tcBorders>
      </w:tcPr>
    </w:tblStylePr>
    <w:tblStylePr w:type="lastCol">
      <w:tblPr/>
      <w:tcPr>
        <w:tcBorders>
          <w:left w:val="single" w:sz="4" w:space="0" w:color="FFFFFF" w:themeColor="light1"/>
          <w:right w:val="single" w:sz="32" w:space="0" w:color="4472C4" w:themeColor="accent1"/>
        </w:tcBorders>
      </w:tcPr>
    </w:tblStylePr>
    <w:tblStylePr w:type="band1Vert">
      <w:tblPr/>
      <w:tcPr>
        <w:tcBorders>
          <w:left w:val="single" w:sz="4" w:space="0" w:color="FFFFFF" w:themeColor="light1"/>
          <w:right w:val="single" w:sz="4" w:space="0" w:color="FFFFFF" w:themeColor="light1"/>
        </w:tcBorders>
        <w:shd w:val="clear" w:color="4472C4" w:themeColor="accent1" w:fill="4472C4" w:themeFill="accent1"/>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4472C4" w:themeColor="accent1" w:fill="4472C4" w:themeFill="accent1"/>
      </w:tcPr>
    </w:tblStylePr>
    <w:tblStylePr w:type="band2Horz">
      <w:tblPr/>
      <w:tcPr>
        <w:tcBorders>
          <w:top w:val="single" w:sz="4" w:space="0" w:color="FFFFFF" w:themeColor="light1"/>
          <w:bottom w:val="single" w:sz="4" w:space="0" w:color="FFFFFF" w:themeColor="light1"/>
        </w:tcBorders>
        <w:shd w:val="clear" w:color="4472C4" w:themeColor="accent1" w:fill="4472C4" w:themeFill="accent1"/>
      </w:tcPr>
    </w:tblStylePr>
  </w:style>
  <w:style w:type="table" w:customStyle="1" w:styleId="ListTable5Dark-Accent2">
    <w:name w:val="List Table 5 Dark - Accent 2"/>
    <w:basedOn w:val="a1"/>
    <w:uiPriority w:val="99"/>
    <w:tblPr>
      <w:tblStyleRowBandSize w:val="1"/>
      <w:tblStyleColBandSize w:val="1"/>
      <w:tblBorders>
        <w:top w:val="single" w:sz="32" w:space="0" w:color="F4B184" w:themeColor="accent2" w:themeTint="97"/>
        <w:left w:val="single" w:sz="32" w:space="0" w:color="F4B184" w:themeColor="accent2" w:themeTint="97"/>
        <w:bottom w:val="single" w:sz="32" w:space="0" w:color="F4B184" w:themeColor="accent2" w:themeTint="97"/>
        <w:right w:val="single" w:sz="32" w:space="0" w:color="F4B184" w:themeColor="accent2" w:themeTint="97"/>
      </w:tblBorders>
      <w:shd w:val="clear" w:color="F4B184" w:themeColor="accent2" w:themeTint="97" w:fill="F4B184" w:themeFill="accent2" w:themeFillTint="97"/>
    </w:tblPr>
    <w:tblStylePr w:type="firstRow">
      <w:rPr>
        <w:rFonts w:ascii="Arial" w:hAnsi="Arial"/>
        <w:b/>
        <w:color w:val="FFFFFF" w:themeColor="light1"/>
        <w:sz w:val="22"/>
      </w:rPr>
      <w:tblPr/>
      <w:tcPr>
        <w:tcBorders>
          <w:top w:val="single" w:sz="32" w:space="0" w:color="F4B184" w:themeColor="accent2" w:themeTint="97"/>
          <w:bottom w:val="single" w:sz="12" w:space="0" w:color="FFFFFF" w:themeColor="light1"/>
        </w:tcBorders>
        <w:shd w:val="clear" w:color="F4B184" w:themeColor="accent2" w:themeTint="97" w:fill="F4B184" w:themeFill="accent2" w:themeFillTint="97"/>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4B184" w:themeColor="accent2" w:themeTint="97"/>
          <w:right w:val="single" w:sz="4" w:space="0" w:color="FFFFFF" w:themeColor="light1"/>
        </w:tcBorders>
      </w:tcPr>
    </w:tblStylePr>
    <w:tblStylePr w:type="lastCol">
      <w:tblPr/>
      <w:tcPr>
        <w:tcBorders>
          <w:left w:val="single" w:sz="4" w:space="0" w:color="FFFFFF" w:themeColor="light1"/>
          <w:right w:val="single" w:sz="32" w:space="0" w:color="F4B184" w:themeColor="accent2" w:themeTint="97"/>
        </w:tcBorders>
      </w:tcPr>
    </w:tblStylePr>
    <w:tblStylePr w:type="band1Vert">
      <w:tblPr/>
      <w:tcPr>
        <w:tcBorders>
          <w:left w:val="single" w:sz="4" w:space="0" w:color="FFFFFF" w:themeColor="light1"/>
          <w:right w:val="single" w:sz="4" w:space="0" w:color="FFFFFF" w:themeColor="light1"/>
        </w:tcBorders>
        <w:shd w:val="clear" w:color="F4B184" w:themeColor="accent2" w:themeTint="97" w:fill="F4B184" w:themeFill="accent2" w:themeFillTint="97"/>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tblStylePr w:type="band2Horz">
      <w:tblPr/>
      <w:tcPr>
        <w:tcBorders>
          <w:top w:val="single" w:sz="4" w:space="0" w:color="FFFFFF" w:themeColor="light1"/>
          <w:bottom w:val="single" w:sz="4" w:space="0" w:color="FFFFFF" w:themeColor="light1"/>
        </w:tcBorders>
        <w:shd w:val="clear" w:color="F4B184" w:themeColor="accent2" w:themeTint="97" w:fill="F4B184" w:themeFill="accent2" w:themeFillTint="97"/>
      </w:tcPr>
    </w:tblStylePr>
  </w:style>
  <w:style w:type="table" w:customStyle="1" w:styleId="ListTable5Dark-Accent3">
    <w:name w:val="List Table 5 Dark - Accent 3"/>
    <w:basedOn w:val="a1"/>
    <w:uiPriority w:val="99"/>
    <w:tblPr>
      <w:tblStyleRowBandSize w:val="1"/>
      <w:tblStyleColBandSize w:val="1"/>
      <w:tblBorders>
        <w:top w:val="single" w:sz="32" w:space="0" w:color="C9C9C9" w:themeColor="accent3" w:themeTint="98"/>
        <w:left w:val="single" w:sz="32" w:space="0" w:color="C9C9C9" w:themeColor="accent3" w:themeTint="98"/>
        <w:bottom w:val="single" w:sz="32" w:space="0" w:color="C9C9C9" w:themeColor="accent3" w:themeTint="98"/>
        <w:right w:val="single" w:sz="32" w:space="0" w:color="C9C9C9" w:themeColor="accent3" w:themeTint="98"/>
      </w:tblBorders>
      <w:shd w:val="clear" w:color="C9C9C9" w:themeColor="accent3" w:themeTint="98" w:fill="C9C9C9" w:themeFill="accent3" w:themeFillTint="98"/>
    </w:tblPr>
    <w:tblStylePr w:type="firstRow">
      <w:rPr>
        <w:rFonts w:ascii="Arial" w:hAnsi="Arial"/>
        <w:b/>
        <w:color w:val="FFFFFF" w:themeColor="light1"/>
        <w:sz w:val="22"/>
      </w:rPr>
      <w:tblPr/>
      <w:tcPr>
        <w:tcBorders>
          <w:top w:val="single" w:sz="32" w:space="0" w:color="C9C9C9" w:themeColor="accent3" w:themeTint="98"/>
          <w:bottom w:val="single" w:sz="12" w:space="0" w:color="FFFFFF" w:themeColor="light1"/>
        </w:tcBorders>
        <w:shd w:val="clear" w:color="C9C9C9" w:themeColor="accent3" w:themeTint="98" w:fill="C9C9C9" w:themeFill="accent3"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C9C9C9" w:themeColor="accent3" w:themeTint="98"/>
          <w:right w:val="single" w:sz="4" w:space="0" w:color="FFFFFF" w:themeColor="light1"/>
        </w:tcBorders>
      </w:tcPr>
    </w:tblStylePr>
    <w:tblStylePr w:type="lastCol">
      <w:tblPr/>
      <w:tcPr>
        <w:tcBorders>
          <w:left w:val="single" w:sz="4" w:space="0" w:color="FFFFFF" w:themeColor="light1"/>
          <w:right w:val="single" w:sz="32" w:space="0" w:color="C9C9C9" w:themeColor="accent3" w:themeTint="98"/>
        </w:tcBorders>
      </w:tcPr>
    </w:tblStylePr>
    <w:tblStylePr w:type="band1Vert">
      <w:tblPr/>
      <w:tcPr>
        <w:tcBorders>
          <w:left w:val="single" w:sz="4" w:space="0" w:color="FFFFFF" w:themeColor="light1"/>
          <w:right w:val="single" w:sz="4" w:space="0" w:color="FFFFFF" w:themeColor="light1"/>
        </w:tcBorders>
        <w:shd w:val="clear" w:color="C9C9C9" w:themeColor="accent3" w:themeTint="98" w:fill="C9C9C9" w:themeFill="accent3"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tblStylePr w:type="band2Horz">
      <w:tblPr/>
      <w:tcPr>
        <w:tcBorders>
          <w:top w:val="single" w:sz="4" w:space="0" w:color="FFFFFF" w:themeColor="light1"/>
          <w:bottom w:val="single" w:sz="4" w:space="0" w:color="FFFFFF" w:themeColor="light1"/>
        </w:tcBorders>
        <w:shd w:val="clear" w:color="C9C9C9" w:themeColor="accent3" w:themeTint="98" w:fill="C9C9C9" w:themeFill="accent3" w:themeFillTint="98"/>
      </w:tcPr>
    </w:tblStylePr>
  </w:style>
  <w:style w:type="table" w:customStyle="1" w:styleId="ListTable5Dark-Accent4">
    <w:name w:val="List Table 5 Dark - Accent 4"/>
    <w:basedOn w:val="a1"/>
    <w:uiPriority w:val="99"/>
    <w:tblPr>
      <w:tblStyleRowBandSize w:val="1"/>
      <w:tblStyleColBandSize w:val="1"/>
      <w:tblBorders>
        <w:top w:val="single" w:sz="32" w:space="0" w:color="FFD865" w:themeColor="accent4" w:themeTint="9A"/>
        <w:left w:val="single" w:sz="32" w:space="0" w:color="FFD865" w:themeColor="accent4" w:themeTint="9A"/>
        <w:bottom w:val="single" w:sz="32" w:space="0" w:color="FFD865" w:themeColor="accent4" w:themeTint="9A"/>
        <w:right w:val="single" w:sz="32" w:space="0" w:color="FFD865" w:themeColor="accent4" w:themeTint="9A"/>
      </w:tblBorders>
      <w:shd w:val="clear" w:color="FFD865" w:themeColor="accent4" w:themeTint="9A" w:fill="FFD865" w:themeFill="accent4" w:themeFillTint="9A"/>
    </w:tblPr>
    <w:tblStylePr w:type="firstRow">
      <w:rPr>
        <w:rFonts w:ascii="Arial" w:hAnsi="Arial"/>
        <w:b/>
        <w:color w:val="FFFFFF" w:themeColor="light1"/>
        <w:sz w:val="22"/>
      </w:rPr>
      <w:tblPr/>
      <w:tcPr>
        <w:tcBorders>
          <w:top w:val="single" w:sz="32" w:space="0" w:color="FFD865" w:themeColor="accent4" w:themeTint="9A"/>
          <w:bottom w:val="single" w:sz="12" w:space="0" w:color="FFFFFF" w:themeColor="light1"/>
        </w:tcBorders>
        <w:shd w:val="clear" w:color="FFD865" w:themeColor="accent4" w:themeTint="9A" w:fill="FFD865" w:themeFill="accent4"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FFD865" w:themeColor="accent4" w:themeTint="9A"/>
          <w:right w:val="single" w:sz="4" w:space="0" w:color="FFFFFF" w:themeColor="light1"/>
        </w:tcBorders>
      </w:tcPr>
    </w:tblStylePr>
    <w:tblStylePr w:type="lastCol">
      <w:tblPr/>
      <w:tcPr>
        <w:tcBorders>
          <w:left w:val="single" w:sz="4" w:space="0" w:color="FFFFFF" w:themeColor="light1"/>
          <w:right w:val="single" w:sz="32" w:space="0" w:color="FFD865" w:themeColor="accent4" w:themeTint="9A"/>
        </w:tcBorders>
      </w:tcPr>
    </w:tblStylePr>
    <w:tblStylePr w:type="band1Vert">
      <w:tblPr/>
      <w:tcPr>
        <w:tcBorders>
          <w:left w:val="single" w:sz="4" w:space="0" w:color="FFFFFF" w:themeColor="light1"/>
          <w:right w:val="single" w:sz="4" w:space="0" w:color="FFFFFF" w:themeColor="light1"/>
        </w:tcBorders>
        <w:shd w:val="clear" w:color="FFD865" w:themeColor="accent4" w:themeTint="9A" w:fill="FFD865" w:themeFill="accent4"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tblStylePr w:type="band2Horz">
      <w:tblPr/>
      <w:tcPr>
        <w:tcBorders>
          <w:top w:val="single" w:sz="4" w:space="0" w:color="FFFFFF" w:themeColor="light1"/>
          <w:bottom w:val="single" w:sz="4" w:space="0" w:color="FFFFFF" w:themeColor="light1"/>
        </w:tcBorders>
        <w:shd w:val="clear" w:color="FFD865" w:themeColor="accent4" w:themeTint="9A" w:fill="FFD865" w:themeFill="accent4" w:themeFillTint="9A"/>
      </w:tcPr>
    </w:tblStylePr>
  </w:style>
  <w:style w:type="table" w:customStyle="1" w:styleId="ListTable5Dark-Accent5">
    <w:name w:val="List Table 5 Dark - Accent 5"/>
    <w:basedOn w:val="a1"/>
    <w:uiPriority w:val="99"/>
    <w:tblPr>
      <w:tblStyleRowBandSize w:val="1"/>
      <w:tblStyleColBandSize w:val="1"/>
      <w:tblBorders>
        <w:top w:val="single" w:sz="32" w:space="0" w:color="9BC2E5" w:themeColor="accent5" w:themeTint="9A"/>
        <w:left w:val="single" w:sz="32" w:space="0" w:color="9BC2E5" w:themeColor="accent5" w:themeTint="9A"/>
        <w:bottom w:val="single" w:sz="32" w:space="0" w:color="9BC2E5" w:themeColor="accent5" w:themeTint="9A"/>
        <w:right w:val="single" w:sz="32" w:space="0" w:color="9BC2E5" w:themeColor="accent5" w:themeTint="9A"/>
      </w:tblBorders>
      <w:shd w:val="clear" w:color="9BC2E5" w:themeColor="accent5" w:themeTint="9A" w:fill="9BC2E5" w:themeFill="accent5" w:themeFillTint="9A"/>
    </w:tblPr>
    <w:tblStylePr w:type="firstRow">
      <w:rPr>
        <w:rFonts w:ascii="Arial" w:hAnsi="Arial"/>
        <w:b/>
        <w:color w:val="FFFFFF" w:themeColor="light1"/>
        <w:sz w:val="22"/>
      </w:rPr>
      <w:tblPr/>
      <w:tcPr>
        <w:tcBorders>
          <w:top w:val="single" w:sz="32" w:space="0" w:color="9BC2E5" w:themeColor="accent5" w:themeTint="9A"/>
          <w:bottom w:val="single" w:sz="12" w:space="0" w:color="FFFFFF" w:themeColor="light1"/>
        </w:tcBorders>
        <w:shd w:val="clear" w:color="9BC2E5" w:themeColor="accent5" w:themeTint="9A" w:fill="9BC2E5" w:themeFill="accent5" w:themeFillTint="9A"/>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9BC2E5" w:themeColor="accent5" w:themeTint="9A"/>
          <w:right w:val="single" w:sz="4" w:space="0" w:color="FFFFFF" w:themeColor="light1"/>
        </w:tcBorders>
      </w:tcPr>
    </w:tblStylePr>
    <w:tblStylePr w:type="lastCol">
      <w:tblPr/>
      <w:tcPr>
        <w:tcBorders>
          <w:left w:val="single" w:sz="4" w:space="0" w:color="FFFFFF" w:themeColor="light1"/>
          <w:right w:val="single" w:sz="32" w:space="0" w:color="9BC2E5" w:themeColor="accent5" w:themeTint="9A"/>
        </w:tcBorders>
      </w:tcPr>
    </w:tblStylePr>
    <w:tblStylePr w:type="band1Vert">
      <w:tblPr/>
      <w:tcPr>
        <w:tcBorders>
          <w:left w:val="single" w:sz="4" w:space="0" w:color="FFFFFF" w:themeColor="light1"/>
          <w:right w:val="single" w:sz="4" w:space="0" w:color="FFFFFF" w:themeColor="light1"/>
        </w:tcBorders>
        <w:shd w:val="clear" w:color="9BC2E5" w:themeColor="accent5" w:themeTint="9A" w:fill="9BC2E5" w:themeFill="accent5" w:themeFillTint="9A"/>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tblStylePr w:type="band2Horz">
      <w:tblPr/>
      <w:tcPr>
        <w:tcBorders>
          <w:top w:val="single" w:sz="4" w:space="0" w:color="FFFFFF" w:themeColor="light1"/>
          <w:bottom w:val="single" w:sz="4" w:space="0" w:color="FFFFFF" w:themeColor="light1"/>
        </w:tcBorders>
        <w:shd w:val="clear" w:color="9BC2E5" w:themeColor="accent5" w:themeTint="9A" w:fill="9BC2E5" w:themeFill="accent5" w:themeFillTint="9A"/>
      </w:tcPr>
    </w:tblStylePr>
  </w:style>
  <w:style w:type="table" w:customStyle="1" w:styleId="ListTable5Dark-Accent6">
    <w:name w:val="List Table 5 Dark - Accent 6"/>
    <w:basedOn w:val="a1"/>
    <w:uiPriority w:val="99"/>
    <w:tblPr>
      <w:tblStyleRowBandSize w:val="1"/>
      <w:tblStyleColBandSize w:val="1"/>
      <w:tblBorders>
        <w:top w:val="single" w:sz="32" w:space="0" w:color="A9D08E" w:themeColor="accent6" w:themeTint="98"/>
        <w:left w:val="single" w:sz="32" w:space="0" w:color="A9D08E" w:themeColor="accent6" w:themeTint="98"/>
        <w:bottom w:val="single" w:sz="32" w:space="0" w:color="A9D08E" w:themeColor="accent6" w:themeTint="98"/>
        <w:right w:val="single" w:sz="32" w:space="0" w:color="A9D08E" w:themeColor="accent6" w:themeTint="98"/>
      </w:tblBorders>
      <w:shd w:val="clear" w:color="A9D08E" w:themeColor="accent6" w:themeTint="98" w:fill="A9D08E" w:themeFill="accent6" w:themeFillTint="98"/>
    </w:tblPr>
    <w:tblStylePr w:type="firstRow">
      <w:rPr>
        <w:rFonts w:ascii="Arial" w:hAnsi="Arial"/>
        <w:b/>
        <w:color w:val="FFFFFF" w:themeColor="light1"/>
        <w:sz w:val="22"/>
      </w:rPr>
      <w:tblPr/>
      <w:tcPr>
        <w:tcBorders>
          <w:top w:val="single" w:sz="32" w:space="0" w:color="A9D08E" w:themeColor="accent6" w:themeTint="98"/>
          <w:bottom w:val="single" w:sz="12" w:space="0" w:color="FFFFFF" w:themeColor="light1"/>
        </w:tcBorders>
        <w:shd w:val="clear" w:color="A9D08E" w:themeColor="accent6" w:themeTint="98" w:fill="A9D08E" w:themeFill="accent6" w:themeFillTint="98"/>
      </w:tcPr>
    </w:tblStylePr>
    <w:tblStylePr w:type="lastRow">
      <w:rPr>
        <w:rFonts w:ascii="Arial" w:hAnsi="Arial"/>
        <w:b/>
        <w:color w:val="FFFFFF" w:themeColor="light1"/>
        <w:sz w:val="22"/>
      </w:rPr>
    </w:tblStylePr>
    <w:tblStylePr w:type="firstCol">
      <w:rPr>
        <w:rFonts w:ascii="Arial" w:hAnsi="Arial"/>
        <w:b/>
        <w:color w:val="FFFFFF" w:themeColor="light1"/>
        <w:sz w:val="22"/>
      </w:rPr>
      <w:tblPr/>
      <w:tcPr>
        <w:tcBorders>
          <w:left w:val="single" w:sz="32" w:space="0" w:color="A9D08E" w:themeColor="accent6" w:themeTint="98"/>
          <w:right w:val="single" w:sz="4" w:space="0" w:color="FFFFFF" w:themeColor="light1"/>
        </w:tcBorders>
      </w:tcPr>
    </w:tblStylePr>
    <w:tblStylePr w:type="lastCol">
      <w:tblPr/>
      <w:tcPr>
        <w:tcBorders>
          <w:left w:val="single" w:sz="4" w:space="0" w:color="FFFFFF" w:themeColor="light1"/>
          <w:right w:val="single" w:sz="32" w:space="0" w:color="A9D08E" w:themeColor="accent6" w:themeTint="98"/>
        </w:tcBorders>
      </w:tcPr>
    </w:tblStylePr>
    <w:tblStylePr w:type="band1Vert">
      <w:tblPr/>
      <w:tcPr>
        <w:tcBorders>
          <w:left w:val="single" w:sz="4" w:space="0" w:color="FFFFFF" w:themeColor="light1"/>
          <w:right w:val="single" w:sz="4" w:space="0" w:color="FFFFFF" w:themeColor="light1"/>
        </w:tcBorders>
        <w:shd w:val="clear" w:color="A9D08E" w:themeColor="accent6" w:themeTint="98" w:fill="A9D08E" w:themeFill="accent6" w:themeFillTint="98"/>
      </w:tcPr>
    </w:tblStylePr>
    <w:tblStylePr w:type="band2Vert">
      <w:tblPr/>
      <w:tcPr>
        <w:tcBorders>
          <w:left w:val="single" w:sz="4" w:space="0" w:color="FFFFFF" w:themeColor="light1"/>
          <w:right w:val="single" w:sz="4" w:space="0" w:color="FFFFFF" w:themeColor="light1"/>
        </w:tcBorders>
      </w:tcPr>
    </w:tblStylePr>
    <w:tblStylePr w:type="band1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tblStylePr w:type="band2Horz">
      <w:tblPr/>
      <w:tcPr>
        <w:tcBorders>
          <w:top w:val="single" w:sz="4" w:space="0" w:color="FFFFFF" w:themeColor="light1"/>
          <w:bottom w:val="single" w:sz="4" w:space="0" w:color="FFFFFF" w:themeColor="light1"/>
        </w:tcBorders>
        <w:shd w:val="clear" w:color="A9D08E" w:themeColor="accent6" w:themeTint="98" w:fill="A9D08E" w:themeFill="accent6" w:themeFillTint="98"/>
      </w:tcPr>
    </w:tblStylePr>
  </w:style>
  <w:style w:type="table" w:styleId="-60">
    <w:name w:val="List Table 6 Colorful"/>
    <w:basedOn w:val="a1"/>
    <w:uiPriority w:val="99"/>
    <w:tblPr>
      <w:tblStyleRowBandSize w:val="1"/>
      <w:tblStyleColBandSize w:val="1"/>
      <w:tblBorders>
        <w:top w:val="single" w:sz="4" w:space="0" w:color="7F7F7F" w:themeColor="text1" w:themeTint="80"/>
        <w:bottom w:val="single" w:sz="4" w:space="0" w:color="7F7F7F" w:themeColor="text1" w:themeTint="80"/>
      </w:tblBorders>
    </w:tblPr>
    <w:tblStylePr w:type="firstRow">
      <w:rPr>
        <w:b/>
        <w:color w:val="000000" w:themeColor="text1"/>
      </w:rPr>
      <w:tblPr/>
      <w:tcPr>
        <w:tcBorders>
          <w:bottom w:val="single" w:sz="4" w:space="0" w:color="7F7F7F" w:themeColor="text1" w:themeTint="80"/>
        </w:tcBorders>
      </w:tcPr>
    </w:tblStylePr>
    <w:tblStylePr w:type="lastRow">
      <w:rPr>
        <w:b/>
        <w:color w:val="000000" w:themeColor="text1"/>
      </w:rPr>
      <w:tblPr/>
      <w:tcPr>
        <w:tcBorders>
          <w:top w:val="single" w:sz="4" w:space="0" w:color="7F7F7F" w:themeColor="text1" w:themeTint="80"/>
        </w:tcBorders>
      </w:tcPr>
    </w:tblStylePr>
    <w:tblStylePr w:type="firstCol">
      <w:rPr>
        <w:b/>
        <w:color w:val="000000" w:themeColor="text1"/>
      </w:rPr>
    </w:tblStylePr>
    <w:tblStylePr w:type="lastCol">
      <w:rPr>
        <w:b/>
        <w:color w:val="000000" w:themeColor="text1"/>
      </w:rPr>
    </w:tblStylePr>
    <w:tblStylePr w:type="band1Vert">
      <w:tblPr/>
      <w:tcPr>
        <w:shd w:val="clear" w:color="BFBFBF" w:themeColor="text1" w:themeTint="40" w:fill="BFBFBF" w:themeFill="text1" w:themeFillTint="40"/>
      </w:tcPr>
    </w:tblStylePr>
    <w:tblStylePr w:type="band1Horz">
      <w:rPr>
        <w:rFonts w:ascii="Arial" w:hAnsi="Arial"/>
        <w:color w:val="000000" w:themeColor="text1"/>
        <w:sz w:val="22"/>
      </w:rPr>
      <w:tblPr/>
      <w:tcPr>
        <w:shd w:val="clear" w:color="BFBFBF" w:themeColor="text1" w:themeTint="40" w:fill="BFBFBF" w:themeFill="text1" w:themeFillTint="40"/>
      </w:tcPr>
    </w:tblStylePr>
    <w:tblStylePr w:type="band2Horz">
      <w:rPr>
        <w:rFonts w:ascii="Arial" w:hAnsi="Arial"/>
        <w:color w:val="000000" w:themeColor="text1"/>
        <w:sz w:val="22"/>
      </w:rPr>
    </w:tblStylePr>
  </w:style>
  <w:style w:type="table" w:customStyle="1" w:styleId="ListTable6Colorful-Accent1">
    <w:name w:val="List Table 6 Colorful - Accent 1"/>
    <w:basedOn w:val="a1"/>
    <w:uiPriority w:val="99"/>
    <w:tblPr>
      <w:tblStyleRowBandSize w:val="1"/>
      <w:tblStyleColBandSize w:val="1"/>
      <w:tblBorders>
        <w:top w:val="single" w:sz="4" w:space="0" w:color="4472C4" w:themeColor="accent1"/>
        <w:bottom w:val="single" w:sz="4" w:space="0" w:color="4472C4" w:themeColor="accent1"/>
      </w:tblBorders>
    </w:tblPr>
    <w:tblStylePr w:type="firstRow">
      <w:rPr>
        <w:b/>
        <w:color w:val="254175" w:themeColor="accent1" w:themeShade="95"/>
      </w:rPr>
      <w:tblPr/>
      <w:tcPr>
        <w:tcBorders>
          <w:bottom w:val="single" w:sz="4" w:space="0" w:color="4472C4" w:themeColor="accent1"/>
        </w:tcBorders>
      </w:tcPr>
    </w:tblStylePr>
    <w:tblStylePr w:type="lastRow">
      <w:rPr>
        <w:b/>
        <w:color w:val="254175" w:themeColor="accent1" w:themeShade="95"/>
      </w:rPr>
      <w:tblPr/>
      <w:tcPr>
        <w:tcBorders>
          <w:top w:val="single" w:sz="4" w:space="0" w:color="4472C4" w:themeColor="accent1"/>
        </w:tcBorders>
      </w:tcPr>
    </w:tblStylePr>
    <w:tblStylePr w:type="firstCol">
      <w:rPr>
        <w:b/>
        <w:color w:val="254175" w:themeColor="accent1" w:themeShade="95"/>
      </w:rPr>
    </w:tblStylePr>
    <w:tblStylePr w:type="lastCol">
      <w:rPr>
        <w:b/>
        <w:color w:val="254175" w:themeColor="accent1" w:themeShade="95"/>
      </w:r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6Colorful-Accent2">
    <w:name w:val="List Table 6 Colorful - Accent 2"/>
    <w:basedOn w:val="a1"/>
    <w:uiPriority w:val="99"/>
    <w:tblPr>
      <w:tblStyleRowBandSize w:val="1"/>
      <w:tblStyleColBandSize w:val="1"/>
      <w:tblBorders>
        <w:top w:val="single" w:sz="4" w:space="0" w:color="F4B184" w:themeColor="accent2" w:themeTint="97"/>
        <w:bottom w:val="single" w:sz="4" w:space="0" w:color="F4B184" w:themeColor="accent2" w:themeTint="97"/>
      </w:tblBorders>
    </w:tblPr>
    <w:tblStylePr w:type="firstRow">
      <w:rPr>
        <w:b/>
        <w:color w:val="F4B184" w:themeColor="accent2" w:themeTint="97" w:themeShade="95"/>
      </w:rPr>
      <w:tblPr/>
      <w:tcPr>
        <w:tcBorders>
          <w:bottom w:val="single" w:sz="4" w:space="0" w:color="F4B184" w:themeColor="accent2" w:themeTint="97"/>
        </w:tcBorders>
      </w:tcPr>
    </w:tblStylePr>
    <w:tblStylePr w:type="lastRow">
      <w:rPr>
        <w:b/>
        <w:color w:val="F4B184" w:themeColor="accent2" w:themeTint="97" w:themeShade="95"/>
      </w:rPr>
      <w:tblPr/>
      <w:tcPr>
        <w:tcBorders>
          <w:top w:val="single" w:sz="4" w:space="0" w:color="F4B184" w:themeColor="accent2" w:themeTint="97"/>
        </w:tcBorders>
      </w:tcPr>
    </w:tblStylePr>
    <w:tblStylePr w:type="firstCol">
      <w:rPr>
        <w:b/>
        <w:color w:val="F4B184" w:themeColor="accent2" w:themeTint="97" w:themeShade="95"/>
      </w:rPr>
    </w:tblStylePr>
    <w:tblStylePr w:type="lastCol">
      <w:rPr>
        <w:b/>
        <w:color w:val="F4B184" w:themeColor="accent2" w:themeTint="97" w:themeShade="95"/>
      </w:r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6Colorful-Accent3">
    <w:name w:val="List Table 6 Colorful - Accent 3"/>
    <w:basedOn w:val="a1"/>
    <w:uiPriority w:val="99"/>
    <w:tblPr>
      <w:tblStyleRowBandSize w:val="1"/>
      <w:tblStyleColBandSize w:val="1"/>
      <w:tblBorders>
        <w:top w:val="single" w:sz="4" w:space="0" w:color="C9C9C9" w:themeColor="accent3" w:themeTint="98"/>
        <w:bottom w:val="single" w:sz="4" w:space="0" w:color="C9C9C9" w:themeColor="accent3" w:themeTint="98"/>
      </w:tblBorders>
    </w:tblPr>
    <w:tblStylePr w:type="firstRow">
      <w:rPr>
        <w:b/>
        <w:color w:val="C9C9C9" w:themeColor="accent3" w:themeTint="98" w:themeShade="95"/>
      </w:rPr>
      <w:tblPr/>
      <w:tcPr>
        <w:tcBorders>
          <w:bottom w:val="single" w:sz="4" w:space="0" w:color="C9C9C9" w:themeColor="accent3" w:themeTint="98"/>
        </w:tcBorders>
      </w:tcPr>
    </w:tblStylePr>
    <w:tblStylePr w:type="lastRow">
      <w:rPr>
        <w:b/>
        <w:color w:val="C9C9C9" w:themeColor="accent3" w:themeTint="98" w:themeShade="95"/>
      </w:rPr>
      <w:tblPr/>
      <w:tcPr>
        <w:tcBorders>
          <w:top w:val="single" w:sz="4" w:space="0" w:color="C9C9C9" w:themeColor="accent3" w:themeTint="98"/>
        </w:tcBorders>
      </w:tcPr>
    </w:tblStylePr>
    <w:tblStylePr w:type="firstCol">
      <w:rPr>
        <w:b/>
        <w:color w:val="C9C9C9" w:themeColor="accent3" w:themeTint="98" w:themeShade="95"/>
      </w:rPr>
    </w:tblStylePr>
    <w:tblStylePr w:type="lastCol">
      <w:rPr>
        <w:b/>
        <w:color w:val="C9C9C9" w:themeColor="accent3" w:themeTint="98" w:themeShade="95"/>
      </w:r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6Colorful-Accent4">
    <w:name w:val="List Table 6 Colorful - Accent 4"/>
    <w:basedOn w:val="a1"/>
    <w:uiPriority w:val="99"/>
    <w:tblPr>
      <w:tblStyleRowBandSize w:val="1"/>
      <w:tblStyleColBandSize w:val="1"/>
      <w:tblBorders>
        <w:top w:val="single" w:sz="4" w:space="0" w:color="FFD865" w:themeColor="accent4" w:themeTint="9A"/>
        <w:bottom w:val="single" w:sz="4" w:space="0" w:color="FFD865" w:themeColor="accent4" w:themeTint="9A"/>
      </w:tblBorders>
    </w:tblPr>
    <w:tblStylePr w:type="firstRow">
      <w:rPr>
        <w:b/>
        <w:color w:val="FFD865" w:themeColor="accent4" w:themeTint="9A" w:themeShade="95"/>
      </w:rPr>
      <w:tblPr/>
      <w:tcPr>
        <w:tcBorders>
          <w:bottom w:val="single" w:sz="4" w:space="0" w:color="FFD865" w:themeColor="accent4" w:themeTint="9A"/>
        </w:tcBorders>
      </w:tcPr>
    </w:tblStylePr>
    <w:tblStylePr w:type="lastRow">
      <w:rPr>
        <w:b/>
        <w:color w:val="FFD865" w:themeColor="accent4" w:themeTint="9A" w:themeShade="95"/>
      </w:rPr>
      <w:tblPr/>
      <w:tcPr>
        <w:tcBorders>
          <w:top w:val="single" w:sz="4" w:space="0" w:color="FFD865" w:themeColor="accent4" w:themeTint="9A"/>
        </w:tcBorders>
      </w:tcPr>
    </w:tblStylePr>
    <w:tblStylePr w:type="firstCol">
      <w:rPr>
        <w:b/>
        <w:color w:val="FFD865" w:themeColor="accent4" w:themeTint="9A" w:themeShade="95"/>
      </w:rPr>
    </w:tblStylePr>
    <w:tblStylePr w:type="lastCol">
      <w:rPr>
        <w:b/>
        <w:color w:val="FFD865" w:themeColor="accent4" w:themeTint="9A" w:themeShade="95"/>
      </w:r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6Colorful-Accent5">
    <w:name w:val="List Table 6 Colorful - Accent 5"/>
    <w:basedOn w:val="a1"/>
    <w:uiPriority w:val="99"/>
    <w:tblPr>
      <w:tblStyleRowBandSize w:val="1"/>
      <w:tblStyleColBandSize w:val="1"/>
      <w:tblBorders>
        <w:top w:val="single" w:sz="4" w:space="0" w:color="9BC2E5" w:themeColor="accent5" w:themeTint="9A"/>
        <w:bottom w:val="single" w:sz="4" w:space="0" w:color="9BC2E5" w:themeColor="accent5" w:themeTint="9A"/>
      </w:tblBorders>
    </w:tblPr>
    <w:tblStylePr w:type="firstRow">
      <w:rPr>
        <w:b/>
        <w:color w:val="9BC2E5" w:themeColor="accent5" w:themeTint="9A" w:themeShade="95"/>
      </w:rPr>
      <w:tblPr/>
      <w:tcPr>
        <w:tcBorders>
          <w:bottom w:val="single" w:sz="4" w:space="0" w:color="9BC2E5" w:themeColor="accent5" w:themeTint="9A"/>
        </w:tcBorders>
      </w:tcPr>
    </w:tblStylePr>
    <w:tblStylePr w:type="lastRow">
      <w:rPr>
        <w:b/>
        <w:color w:val="9BC2E5" w:themeColor="accent5" w:themeTint="9A" w:themeShade="95"/>
      </w:rPr>
      <w:tblPr/>
      <w:tcPr>
        <w:tcBorders>
          <w:top w:val="single" w:sz="4" w:space="0" w:color="9BC2E5" w:themeColor="accent5" w:themeTint="9A"/>
        </w:tcBorders>
      </w:tcPr>
    </w:tblStylePr>
    <w:tblStylePr w:type="firstCol">
      <w:rPr>
        <w:b/>
        <w:color w:val="9BC2E5" w:themeColor="accent5" w:themeTint="9A" w:themeShade="95"/>
      </w:rPr>
    </w:tblStylePr>
    <w:tblStylePr w:type="lastCol">
      <w:rPr>
        <w:b/>
        <w:color w:val="9BC2E5" w:themeColor="accent5" w:themeTint="9A" w:themeShade="95"/>
      </w:r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6Colorful-Accent6">
    <w:name w:val="List Table 6 Colorful - Accent 6"/>
    <w:basedOn w:val="a1"/>
    <w:uiPriority w:val="99"/>
    <w:tblPr>
      <w:tblStyleRowBandSize w:val="1"/>
      <w:tblStyleColBandSize w:val="1"/>
      <w:tblBorders>
        <w:top w:val="single" w:sz="4" w:space="0" w:color="A9D08E" w:themeColor="accent6" w:themeTint="98"/>
        <w:bottom w:val="single" w:sz="4" w:space="0" w:color="A9D08E" w:themeColor="accent6" w:themeTint="98"/>
      </w:tblBorders>
    </w:tblPr>
    <w:tblStylePr w:type="firstRow">
      <w:rPr>
        <w:b/>
        <w:color w:val="A9D08E" w:themeColor="accent6" w:themeTint="98" w:themeShade="95"/>
      </w:rPr>
      <w:tblPr/>
      <w:tcPr>
        <w:tcBorders>
          <w:bottom w:val="single" w:sz="4" w:space="0" w:color="A9D08E" w:themeColor="accent6" w:themeTint="98"/>
        </w:tcBorders>
      </w:tcPr>
    </w:tblStylePr>
    <w:tblStylePr w:type="lastRow">
      <w:rPr>
        <w:b/>
        <w:color w:val="A9D08E" w:themeColor="accent6" w:themeTint="98" w:themeShade="95"/>
      </w:rPr>
      <w:tblPr/>
      <w:tcPr>
        <w:tcBorders>
          <w:top w:val="single" w:sz="4" w:space="0" w:color="A9D08E" w:themeColor="accent6" w:themeTint="98"/>
        </w:tcBorders>
      </w:tcPr>
    </w:tblStylePr>
    <w:tblStylePr w:type="firstCol">
      <w:rPr>
        <w:b/>
        <w:color w:val="A9D08E" w:themeColor="accent6" w:themeTint="98" w:themeShade="95"/>
      </w:rPr>
    </w:tblStylePr>
    <w:tblStylePr w:type="lastCol">
      <w:rPr>
        <w:b/>
        <w:color w:val="A9D08E" w:themeColor="accent6" w:themeTint="98" w:themeShade="95"/>
      </w:r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styleId="-70">
    <w:name w:val="List Table 7 Colorful"/>
    <w:basedOn w:val="a1"/>
    <w:uiPriority w:val="99"/>
    <w:tblPr>
      <w:tblStyleRowBandSize w:val="1"/>
      <w:tblStyleColBandSize w:val="1"/>
      <w:tblBorders>
        <w:right w:val="single" w:sz="4" w:space="0" w:color="7F7F7F" w:themeColor="text1" w:themeTint="80"/>
      </w:tblBorders>
    </w:tblPr>
    <w:tblStylePr w:type="firstRow">
      <w:rPr>
        <w:rFonts w:ascii="Arial" w:hAnsi="Arial"/>
        <w:i/>
        <w:color w:val="7F7F7F" w:themeColor="text1" w:themeTint="80" w:themeShade="95"/>
        <w:sz w:val="22"/>
      </w:rPr>
      <w:tblPr/>
      <w:tcPr>
        <w:tcBorders>
          <w:top w:val="none" w:sz="0" w:space="0" w:color="auto"/>
          <w:left w:val="none" w:sz="0" w:space="0" w:color="auto"/>
          <w:bottom w:val="single" w:sz="4" w:space="0" w:color="7F7F7F" w:themeColor="text1" w:themeTint="80"/>
          <w:right w:val="none" w:sz="0" w:space="0" w:color="auto"/>
        </w:tcBorders>
        <w:shd w:val="clear" w:color="FFFFFF" w:themeColor="light1" w:fill="FFFFFF" w:themeFill="light1"/>
      </w:tcPr>
    </w:tblStylePr>
    <w:tblStylePr w:type="lastRow">
      <w:rPr>
        <w:rFonts w:ascii="Arial" w:hAnsi="Arial"/>
        <w:i/>
        <w:color w:val="7F7F7F" w:themeColor="text1" w:themeTint="80" w:themeShade="95"/>
        <w:sz w:val="22"/>
      </w:rPr>
      <w:tblPr/>
      <w:tcPr>
        <w:tcBorders>
          <w:top w:val="single" w:sz="4" w:space="0" w:color="7F7F7F" w:themeColor="text1" w:themeTint="80"/>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7F7F7F" w:themeColor="text1" w:themeTint="80" w:themeShade="95"/>
        <w:sz w:val="22"/>
      </w:rPr>
      <w:tblPr/>
      <w:tcPr>
        <w:tcBorders>
          <w:top w:val="none" w:sz="0" w:space="0" w:color="auto"/>
          <w:left w:val="none" w:sz="0" w:space="0" w:color="auto"/>
          <w:bottom w:val="none" w:sz="0" w:space="0" w:color="auto"/>
          <w:right w:val="single" w:sz="4" w:space="0" w:color="7F7F7F" w:themeColor="text1" w:themeTint="80"/>
        </w:tcBorders>
        <w:shd w:val="clear" w:color="FFFFFF" w:fill="auto"/>
      </w:tcPr>
    </w:tblStylePr>
    <w:tblStylePr w:type="lastCol">
      <w:rPr>
        <w:rFonts w:ascii="Arial" w:hAnsi="Arial"/>
        <w:i/>
        <w:color w:val="7F7F7F" w:themeColor="text1" w:themeTint="80" w:themeShade="95"/>
        <w:sz w:val="22"/>
      </w:rPr>
      <w:tblPr/>
      <w:tcPr>
        <w:tcBorders>
          <w:top w:val="none" w:sz="0" w:space="0" w:color="auto"/>
          <w:left w:val="single" w:sz="4" w:space="0" w:color="7F7F7F" w:themeColor="text1" w:themeTint="80"/>
          <w:bottom w:val="none" w:sz="0" w:space="0" w:color="auto"/>
          <w:right w:val="none" w:sz="0" w:space="0" w:color="auto"/>
        </w:tcBorders>
        <w:shd w:val="clear" w:color="FFFFFF" w:fill="auto"/>
      </w:tcPr>
    </w:tblStylePr>
    <w:tblStylePr w:type="band1Vert">
      <w:tblPr/>
      <w:tcPr>
        <w:shd w:val="clear" w:color="BFBFBF" w:themeColor="text1" w:themeTint="40" w:fill="BFBFBF" w:themeFill="text1" w:themeFillTint="40"/>
      </w:tcPr>
    </w:tblStylePr>
    <w:tblStylePr w:type="band1Horz">
      <w:rPr>
        <w:rFonts w:ascii="Arial" w:hAnsi="Arial"/>
        <w:color w:val="7F7F7F" w:themeColor="text1" w:themeTint="80" w:themeShade="95"/>
        <w:sz w:val="22"/>
      </w:rPr>
      <w:tblPr/>
      <w:tcPr>
        <w:shd w:val="clear" w:color="BFBFBF" w:themeColor="text1" w:themeTint="40" w:fill="BFBFBF" w:themeFill="text1" w:themeFillTint="40"/>
      </w:tcPr>
    </w:tblStylePr>
    <w:tblStylePr w:type="band2Horz">
      <w:rPr>
        <w:rFonts w:ascii="Arial" w:hAnsi="Arial"/>
        <w:color w:val="7F7F7F" w:themeColor="text1" w:themeTint="80" w:themeShade="95"/>
        <w:sz w:val="22"/>
      </w:rPr>
    </w:tblStylePr>
  </w:style>
  <w:style w:type="table" w:customStyle="1" w:styleId="ListTable7Colorful-Accent1">
    <w:name w:val="List Table 7 Colorful - Accent 1"/>
    <w:basedOn w:val="a1"/>
    <w:uiPriority w:val="99"/>
    <w:tblPr>
      <w:tblStyleRowBandSize w:val="1"/>
      <w:tblStyleColBandSize w:val="1"/>
      <w:tblBorders>
        <w:right w:val="single" w:sz="4" w:space="0" w:color="4472C4" w:themeColor="accent1"/>
      </w:tblBorders>
    </w:tblPr>
    <w:tblStylePr w:type="firstRow">
      <w:rPr>
        <w:rFonts w:ascii="Arial" w:hAnsi="Arial"/>
        <w:i/>
        <w:color w:val="254175" w:themeColor="accent1" w:themeShade="95"/>
        <w:sz w:val="22"/>
      </w:rPr>
      <w:tblPr/>
      <w:tcPr>
        <w:tcBorders>
          <w:top w:val="none" w:sz="0" w:space="0" w:color="auto"/>
          <w:left w:val="none" w:sz="0" w:space="0" w:color="auto"/>
          <w:bottom w:val="single" w:sz="4" w:space="0" w:color="4472C4" w:themeColor="accent1"/>
          <w:right w:val="none" w:sz="0" w:space="0" w:color="auto"/>
        </w:tcBorders>
        <w:shd w:val="clear" w:color="FFFFFF" w:themeColor="light1" w:fill="FFFFFF" w:themeFill="light1"/>
      </w:tcPr>
    </w:tblStylePr>
    <w:tblStylePr w:type="lastRow">
      <w:rPr>
        <w:rFonts w:ascii="Arial" w:hAnsi="Arial"/>
        <w:i/>
        <w:color w:val="254175" w:themeColor="accent1" w:themeShade="95"/>
        <w:sz w:val="22"/>
      </w:rPr>
      <w:tblPr/>
      <w:tcPr>
        <w:tcBorders>
          <w:top w:val="single" w:sz="4" w:space="0" w:color="4472C4" w:themeColor="accent1"/>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254175" w:themeColor="accent1" w:themeShade="95"/>
        <w:sz w:val="22"/>
      </w:rPr>
      <w:tblPr/>
      <w:tcPr>
        <w:tcBorders>
          <w:top w:val="none" w:sz="0" w:space="0" w:color="auto"/>
          <w:left w:val="none" w:sz="0" w:space="0" w:color="auto"/>
          <w:bottom w:val="none" w:sz="0" w:space="0" w:color="auto"/>
          <w:right w:val="single" w:sz="4" w:space="0" w:color="4472C4" w:themeColor="accent1"/>
        </w:tcBorders>
        <w:shd w:val="clear" w:color="FFFFFF" w:fill="auto"/>
      </w:tcPr>
    </w:tblStylePr>
    <w:tblStylePr w:type="lastCol">
      <w:rPr>
        <w:rFonts w:ascii="Arial" w:hAnsi="Arial"/>
        <w:i/>
        <w:color w:val="254175" w:themeColor="accent1" w:themeShade="95"/>
        <w:sz w:val="22"/>
      </w:rPr>
      <w:tblPr/>
      <w:tcPr>
        <w:tcBorders>
          <w:top w:val="none" w:sz="0" w:space="0" w:color="auto"/>
          <w:left w:val="single" w:sz="4" w:space="0" w:color="4472C4" w:themeColor="accent1"/>
          <w:bottom w:val="none" w:sz="0" w:space="0" w:color="auto"/>
          <w:right w:val="none" w:sz="0" w:space="0" w:color="auto"/>
        </w:tcBorders>
        <w:shd w:val="clear" w:color="FFFFFF" w:fill="auto"/>
      </w:tcPr>
    </w:tblStylePr>
    <w:tblStylePr w:type="band1Vert">
      <w:tblPr/>
      <w:tcPr>
        <w:shd w:val="clear" w:color="CFDBF0" w:themeColor="accent1" w:themeTint="40" w:fill="CFDBF0" w:themeFill="accent1" w:themeFillTint="40"/>
      </w:tcPr>
    </w:tblStylePr>
    <w:tblStylePr w:type="band1Horz">
      <w:rPr>
        <w:rFonts w:ascii="Arial" w:hAnsi="Arial"/>
        <w:color w:val="254175" w:themeColor="accent1" w:themeShade="95"/>
        <w:sz w:val="22"/>
      </w:rPr>
      <w:tblPr/>
      <w:tcPr>
        <w:shd w:val="clear" w:color="CFDBF0" w:themeColor="accent1" w:themeTint="40" w:fill="CFDBF0" w:themeFill="accent1" w:themeFillTint="40"/>
      </w:tcPr>
    </w:tblStylePr>
    <w:tblStylePr w:type="band2Horz">
      <w:rPr>
        <w:rFonts w:ascii="Arial" w:hAnsi="Arial"/>
        <w:color w:val="254175" w:themeColor="accent1" w:themeShade="95"/>
        <w:sz w:val="22"/>
      </w:rPr>
    </w:tblStylePr>
  </w:style>
  <w:style w:type="table" w:customStyle="1" w:styleId="ListTable7Colorful-Accent2">
    <w:name w:val="List Table 7 Colorful - Accent 2"/>
    <w:basedOn w:val="a1"/>
    <w:uiPriority w:val="99"/>
    <w:tblPr>
      <w:tblStyleRowBandSize w:val="1"/>
      <w:tblStyleColBandSize w:val="1"/>
      <w:tblBorders>
        <w:right w:val="single" w:sz="4" w:space="0" w:color="F4B184" w:themeColor="accent2" w:themeTint="97"/>
      </w:tblBorders>
    </w:tblPr>
    <w:tblStylePr w:type="firstRow">
      <w:rPr>
        <w:rFonts w:ascii="Arial" w:hAnsi="Arial"/>
        <w:i/>
        <w:color w:val="F4B184" w:themeColor="accent2" w:themeTint="97" w:themeShade="95"/>
        <w:sz w:val="22"/>
      </w:rPr>
      <w:tblPr/>
      <w:tcPr>
        <w:tcBorders>
          <w:top w:val="none" w:sz="0" w:space="0" w:color="auto"/>
          <w:left w:val="none" w:sz="0" w:space="0" w:color="auto"/>
          <w:bottom w:val="single" w:sz="4" w:space="0" w:color="F4B184" w:themeColor="accent2" w:themeTint="97"/>
          <w:right w:val="none" w:sz="0" w:space="0" w:color="auto"/>
        </w:tcBorders>
        <w:shd w:val="clear" w:color="FFFFFF" w:themeColor="light1" w:fill="FFFFFF" w:themeFill="light1"/>
      </w:tcPr>
    </w:tblStylePr>
    <w:tblStylePr w:type="lastRow">
      <w:rPr>
        <w:rFonts w:ascii="Arial" w:hAnsi="Arial"/>
        <w:i/>
        <w:color w:val="F4B184" w:themeColor="accent2" w:themeTint="97" w:themeShade="95"/>
        <w:sz w:val="22"/>
      </w:rPr>
      <w:tblPr/>
      <w:tcPr>
        <w:tcBorders>
          <w:top w:val="single" w:sz="4" w:space="0" w:color="F4B184" w:themeColor="accent2" w:themeTint="97"/>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4B184" w:themeColor="accent2" w:themeTint="97" w:themeShade="95"/>
        <w:sz w:val="22"/>
      </w:rPr>
      <w:tblPr/>
      <w:tcPr>
        <w:tcBorders>
          <w:top w:val="none" w:sz="0" w:space="0" w:color="auto"/>
          <w:left w:val="none" w:sz="0" w:space="0" w:color="auto"/>
          <w:bottom w:val="none" w:sz="0" w:space="0" w:color="auto"/>
          <w:right w:val="single" w:sz="4" w:space="0" w:color="F4B184" w:themeColor="accent2" w:themeTint="97"/>
        </w:tcBorders>
        <w:shd w:val="clear" w:color="FFFFFF" w:fill="auto"/>
      </w:tcPr>
    </w:tblStylePr>
    <w:tblStylePr w:type="lastCol">
      <w:rPr>
        <w:rFonts w:ascii="Arial" w:hAnsi="Arial"/>
        <w:i/>
        <w:color w:val="F4B184" w:themeColor="accent2" w:themeTint="97" w:themeShade="95"/>
        <w:sz w:val="22"/>
      </w:rPr>
      <w:tblPr/>
      <w:tcPr>
        <w:tcBorders>
          <w:top w:val="none" w:sz="0" w:space="0" w:color="auto"/>
          <w:left w:val="single" w:sz="4" w:space="0" w:color="F4B184" w:themeColor="accent2" w:themeTint="97"/>
          <w:bottom w:val="none" w:sz="0" w:space="0" w:color="auto"/>
          <w:right w:val="none" w:sz="0" w:space="0" w:color="auto"/>
        </w:tcBorders>
        <w:shd w:val="clear" w:color="FFFFFF" w:fill="auto"/>
      </w:tcPr>
    </w:tblStylePr>
    <w:tblStylePr w:type="band1Vert">
      <w:tblPr/>
      <w:tcPr>
        <w:shd w:val="clear" w:color="FADECB" w:themeColor="accent2" w:themeTint="40" w:fill="FADECB" w:themeFill="accent2" w:themeFillTint="40"/>
      </w:tcPr>
    </w:tblStylePr>
    <w:tblStylePr w:type="band1Horz">
      <w:rPr>
        <w:rFonts w:ascii="Arial" w:hAnsi="Arial"/>
        <w:color w:val="F4B184" w:themeColor="accent2" w:themeTint="97" w:themeShade="95"/>
        <w:sz w:val="22"/>
      </w:rPr>
      <w:tblPr/>
      <w:tcPr>
        <w:shd w:val="clear" w:color="FADECB" w:themeColor="accent2" w:themeTint="40" w:fill="FADECB" w:themeFill="accent2" w:themeFillTint="40"/>
      </w:tcPr>
    </w:tblStylePr>
    <w:tblStylePr w:type="band2Horz">
      <w:rPr>
        <w:rFonts w:ascii="Arial" w:hAnsi="Arial"/>
        <w:color w:val="F4B184" w:themeColor="accent2" w:themeTint="97" w:themeShade="95"/>
        <w:sz w:val="22"/>
      </w:rPr>
    </w:tblStylePr>
  </w:style>
  <w:style w:type="table" w:customStyle="1" w:styleId="ListTable7Colorful-Accent3">
    <w:name w:val="List Table 7 Colorful - Accent 3"/>
    <w:basedOn w:val="a1"/>
    <w:uiPriority w:val="99"/>
    <w:tblPr>
      <w:tblStyleRowBandSize w:val="1"/>
      <w:tblStyleColBandSize w:val="1"/>
      <w:tblBorders>
        <w:right w:val="single" w:sz="4" w:space="0" w:color="C9C9C9" w:themeColor="accent3" w:themeTint="98"/>
      </w:tblBorders>
    </w:tblPr>
    <w:tblStylePr w:type="firstRow">
      <w:rPr>
        <w:rFonts w:ascii="Arial" w:hAnsi="Arial"/>
        <w:i/>
        <w:color w:val="C9C9C9" w:themeColor="accent3" w:themeTint="98" w:themeShade="95"/>
        <w:sz w:val="22"/>
      </w:rPr>
      <w:tblPr/>
      <w:tcPr>
        <w:tcBorders>
          <w:top w:val="none" w:sz="0" w:space="0" w:color="auto"/>
          <w:left w:val="none" w:sz="0" w:space="0" w:color="auto"/>
          <w:bottom w:val="single" w:sz="4" w:space="0" w:color="C9C9C9" w:themeColor="accent3" w:themeTint="98"/>
          <w:right w:val="none" w:sz="0" w:space="0" w:color="auto"/>
        </w:tcBorders>
        <w:shd w:val="clear" w:color="FFFFFF" w:themeColor="light1" w:fill="FFFFFF" w:themeFill="light1"/>
      </w:tcPr>
    </w:tblStylePr>
    <w:tblStylePr w:type="lastRow">
      <w:rPr>
        <w:rFonts w:ascii="Arial" w:hAnsi="Arial"/>
        <w:i/>
        <w:color w:val="C9C9C9" w:themeColor="accent3" w:themeTint="98" w:themeShade="95"/>
        <w:sz w:val="22"/>
      </w:rPr>
      <w:tblPr/>
      <w:tcPr>
        <w:tcBorders>
          <w:top w:val="single" w:sz="4" w:space="0" w:color="C9C9C9" w:themeColor="accent3"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C9C9C9" w:themeColor="accent3" w:themeTint="98" w:themeShade="95"/>
        <w:sz w:val="22"/>
      </w:rPr>
      <w:tblPr/>
      <w:tcPr>
        <w:tcBorders>
          <w:top w:val="none" w:sz="0" w:space="0" w:color="auto"/>
          <w:left w:val="none" w:sz="0" w:space="0" w:color="auto"/>
          <w:bottom w:val="none" w:sz="0" w:space="0" w:color="auto"/>
          <w:right w:val="single" w:sz="4" w:space="0" w:color="C9C9C9" w:themeColor="accent3" w:themeTint="98"/>
        </w:tcBorders>
        <w:shd w:val="clear" w:color="FFFFFF" w:fill="auto"/>
      </w:tcPr>
    </w:tblStylePr>
    <w:tblStylePr w:type="lastCol">
      <w:rPr>
        <w:rFonts w:ascii="Arial" w:hAnsi="Arial"/>
        <w:i/>
        <w:color w:val="C9C9C9" w:themeColor="accent3" w:themeTint="98" w:themeShade="95"/>
        <w:sz w:val="22"/>
      </w:rPr>
      <w:tblPr/>
      <w:tcPr>
        <w:tcBorders>
          <w:top w:val="none" w:sz="0" w:space="0" w:color="auto"/>
          <w:left w:val="single" w:sz="4" w:space="0" w:color="C9C9C9" w:themeColor="accent3" w:themeTint="98"/>
          <w:bottom w:val="none" w:sz="0" w:space="0" w:color="auto"/>
          <w:right w:val="none" w:sz="0" w:space="0" w:color="auto"/>
        </w:tcBorders>
        <w:shd w:val="clear" w:color="FFFFFF" w:fill="auto"/>
      </w:tcPr>
    </w:tblStylePr>
    <w:tblStylePr w:type="band1Vert">
      <w:tblPr/>
      <w:tcPr>
        <w:shd w:val="clear" w:color="E8E8E8" w:themeColor="accent3" w:themeTint="40" w:fill="E8E8E8" w:themeFill="accent3" w:themeFillTint="40"/>
      </w:tcPr>
    </w:tblStylePr>
    <w:tblStylePr w:type="band1Horz">
      <w:rPr>
        <w:rFonts w:ascii="Arial" w:hAnsi="Arial"/>
        <w:color w:val="C9C9C9" w:themeColor="accent3" w:themeTint="98" w:themeShade="95"/>
        <w:sz w:val="22"/>
      </w:rPr>
      <w:tblPr/>
      <w:tcPr>
        <w:shd w:val="clear" w:color="E8E8E8" w:themeColor="accent3" w:themeTint="40" w:fill="E8E8E8" w:themeFill="accent3" w:themeFillTint="40"/>
      </w:tcPr>
    </w:tblStylePr>
    <w:tblStylePr w:type="band2Horz">
      <w:rPr>
        <w:rFonts w:ascii="Arial" w:hAnsi="Arial"/>
        <w:color w:val="C9C9C9" w:themeColor="accent3" w:themeTint="98" w:themeShade="95"/>
        <w:sz w:val="22"/>
      </w:rPr>
    </w:tblStylePr>
  </w:style>
  <w:style w:type="table" w:customStyle="1" w:styleId="ListTable7Colorful-Accent4">
    <w:name w:val="List Table 7 Colorful - Accent 4"/>
    <w:basedOn w:val="a1"/>
    <w:uiPriority w:val="99"/>
    <w:tblPr>
      <w:tblStyleRowBandSize w:val="1"/>
      <w:tblStyleColBandSize w:val="1"/>
      <w:tblBorders>
        <w:right w:val="single" w:sz="4" w:space="0" w:color="FFD865" w:themeColor="accent4" w:themeTint="9A"/>
      </w:tblBorders>
    </w:tblPr>
    <w:tblStylePr w:type="firstRow">
      <w:rPr>
        <w:rFonts w:ascii="Arial" w:hAnsi="Arial"/>
        <w:i/>
        <w:color w:val="FFD865" w:themeColor="accent4" w:themeTint="9A" w:themeShade="95"/>
        <w:sz w:val="22"/>
      </w:rPr>
      <w:tblPr/>
      <w:tcPr>
        <w:tcBorders>
          <w:top w:val="none" w:sz="0" w:space="0" w:color="auto"/>
          <w:left w:val="none" w:sz="0" w:space="0" w:color="auto"/>
          <w:bottom w:val="single" w:sz="4" w:space="0" w:color="FFD865" w:themeColor="accent4" w:themeTint="9A"/>
          <w:right w:val="none" w:sz="0" w:space="0" w:color="auto"/>
        </w:tcBorders>
        <w:shd w:val="clear" w:color="FFFFFF" w:themeColor="light1" w:fill="FFFFFF" w:themeFill="light1"/>
      </w:tcPr>
    </w:tblStylePr>
    <w:tblStylePr w:type="lastRow">
      <w:rPr>
        <w:rFonts w:ascii="Arial" w:hAnsi="Arial"/>
        <w:i/>
        <w:color w:val="FFD865" w:themeColor="accent4" w:themeTint="9A" w:themeShade="95"/>
        <w:sz w:val="22"/>
      </w:rPr>
      <w:tblPr/>
      <w:tcPr>
        <w:tcBorders>
          <w:top w:val="single" w:sz="4" w:space="0" w:color="FFD865" w:themeColor="accent4"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FFD865" w:themeColor="accent4" w:themeTint="9A" w:themeShade="95"/>
        <w:sz w:val="22"/>
      </w:rPr>
      <w:tblPr/>
      <w:tcPr>
        <w:tcBorders>
          <w:top w:val="none" w:sz="0" w:space="0" w:color="auto"/>
          <w:left w:val="none" w:sz="0" w:space="0" w:color="auto"/>
          <w:bottom w:val="none" w:sz="0" w:space="0" w:color="auto"/>
          <w:right w:val="single" w:sz="4" w:space="0" w:color="FFD865" w:themeColor="accent4" w:themeTint="9A"/>
        </w:tcBorders>
        <w:shd w:val="clear" w:color="FFFFFF" w:fill="auto"/>
      </w:tcPr>
    </w:tblStylePr>
    <w:tblStylePr w:type="lastCol">
      <w:rPr>
        <w:rFonts w:ascii="Arial" w:hAnsi="Arial"/>
        <w:i/>
        <w:color w:val="FFD865" w:themeColor="accent4" w:themeTint="9A" w:themeShade="95"/>
        <w:sz w:val="22"/>
      </w:rPr>
      <w:tblPr/>
      <w:tcPr>
        <w:tcBorders>
          <w:top w:val="none" w:sz="0" w:space="0" w:color="auto"/>
          <w:left w:val="single" w:sz="4" w:space="0" w:color="FFD865" w:themeColor="accent4" w:themeTint="9A"/>
          <w:bottom w:val="none" w:sz="0" w:space="0" w:color="auto"/>
          <w:right w:val="none" w:sz="0" w:space="0" w:color="auto"/>
        </w:tcBorders>
        <w:shd w:val="clear" w:color="FFFFFF" w:fill="auto"/>
      </w:tcPr>
    </w:tblStylePr>
    <w:tblStylePr w:type="band1Vert">
      <w:tblPr/>
      <w:tcPr>
        <w:shd w:val="clear" w:color="FFEFBF" w:themeColor="accent4" w:themeTint="40" w:fill="FFEFBF" w:themeFill="accent4" w:themeFillTint="40"/>
      </w:tcPr>
    </w:tblStylePr>
    <w:tblStylePr w:type="band1Horz">
      <w:rPr>
        <w:rFonts w:ascii="Arial" w:hAnsi="Arial"/>
        <w:color w:val="FFD865" w:themeColor="accent4" w:themeTint="9A" w:themeShade="95"/>
        <w:sz w:val="22"/>
      </w:rPr>
      <w:tblPr/>
      <w:tcPr>
        <w:shd w:val="clear" w:color="FFEFBF" w:themeColor="accent4" w:themeTint="40" w:fill="FFEFBF" w:themeFill="accent4" w:themeFillTint="40"/>
      </w:tcPr>
    </w:tblStylePr>
    <w:tblStylePr w:type="band2Horz">
      <w:rPr>
        <w:rFonts w:ascii="Arial" w:hAnsi="Arial"/>
        <w:color w:val="FFD865" w:themeColor="accent4" w:themeTint="9A" w:themeShade="95"/>
        <w:sz w:val="22"/>
      </w:rPr>
    </w:tblStylePr>
  </w:style>
  <w:style w:type="table" w:customStyle="1" w:styleId="ListTable7Colorful-Accent5">
    <w:name w:val="List Table 7 Colorful - Accent 5"/>
    <w:basedOn w:val="a1"/>
    <w:uiPriority w:val="99"/>
    <w:tblPr>
      <w:tblStyleRowBandSize w:val="1"/>
      <w:tblStyleColBandSize w:val="1"/>
      <w:tblBorders>
        <w:right w:val="single" w:sz="4" w:space="0" w:color="9BC2E5" w:themeColor="accent5" w:themeTint="9A"/>
      </w:tblBorders>
    </w:tblPr>
    <w:tblStylePr w:type="firstRow">
      <w:rPr>
        <w:rFonts w:ascii="Arial" w:hAnsi="Arial"/>
        <w:i/>
        <w:color w:val="9BC2E5" w:themeColor="accent5" w:themeTint="9A" w:themeShade="95"/>
        <w:sz w:val="22"/>
      </w:rPr>
      <w:tblPr/>
      <w:tcPr>
        <w:tcBorders>
          <w:top w:val="none" w:sz="0" w:space="0" w:color="auto"/>
          <w:left w:val="none" w:sz="0" w:space="0" w:color="auto"/>
          <w:bottom w:val="single" w:sz="4" w:space="0" w:color="9BC2E5" w:themeColor="accent5" w:themeTint="9A"/>
          <w:right w:val="none" w:sz="0" w:space="0" w:color="auto"/>
        </w:tcBorders>
        <w:shd w:val="clear" w:color="FFFFFF" w:themeColor="light1" w:fill="FFFFFF" w:themeFill="light1"/>
      </w:tcPr>
    </w:tblStylePr>
    <w:tblStylePr w:type="lastRow">
      <w:rPr>
        <w:rFonts w:ascii="Arial" w:hAnsi="Arial"/>
        <w:i/>
        <w:color w:val="9BC2E5" w:themeColor="accent5" w:themeTint="9A" w:themeShade="95"/>
        <w:sz w:val="22"/>
      </w:rPr>
      <w:tblPr/>
      <w:tcPr>
        <w:tcBorders>
          <w:top w:val="single" w:sz="4" w:space="0" w:color="9BC2E5" w:themeColor="accent5" w:themeTint="9A"/>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9BC2E5" w:themeColor="accent5" w:themeTint="9A" w:themeShade="95"/>
        <w:sz w:val="22"/>
      </w:rPr>
      <w:tblPr/>
      <w:tcPr>
        <w:tcBorders>
          <w:top w:val="none" w:sz="0" w:space="0" w:color="auto"/>
          <w:left w:val="none" w:sz="0" w:space="0" w:color="auto"/>
          <w:bottom w:val="none" w:sz="0" w:space="0" w:color="auto"/>
          <w:right w:val="single" w:sz="4" w:space="0" w:color="9BC2E5" w:themeColor="accent5" w:themeTint="9A"/>
        </w:tcBorders>
        <w:shd w:val="clear" w:color="FFFFFF" w:fill="auto"/>
      </w:tcPr>
    </w:tblStylePr>
    <w:tblStylePr w:type="lastCol">
      <w:rPr>
        <w:rFonts w:ascii="Arial" w:hAnsi="Arial"/>
        <w:i/>
        <w:color w:val="9BC2E5" w:themeColor="accent5" w:themeTint="9A" w:themeShade="95"/>
        <w:sz w:val="22"/>
      </w:rPr>
      <w:tblPr/>
      <w:tcPr>
        <w:tcBorders>
          <w:top w:val="none" w:sz="0" w:space="0" w:color="auto"/>
          <w:left w:val="single" w:sz="4" w:space="0" w:color="9BC2E5" w:themeColor="accent5" w:themeTint="9A"/>
          <w:bottom w:val="none" w:sz="0" w:space="0" w:color="auto"/>
          <w:right w:val="none" w:sz="0" w:space="0" w:color="auto"/>
        </w:tcBorders>
        <w:shd w:val="clear" w:color="FFFFFF" w:fill="auto"/>
      </w:tcPr>
    </w:tblStylePr>
    <w:tblStylePr w:type="band1Vert">
      <w:tblPr/>
      <w:tcPr>
        <w:shd w:val="clear" w:color="D5E5F4" w:themeColor="accent5" w:themeTint="40" w:fill="D5E5F4" w:themeFill="accent5" w:themeFillTint="40"/>
      </w:tcPr>
    </w:tblStylePr>
    <w:tblStylePr w:type="band1Horz">
      <w:rPr>
        <w:rFonts w:ascii="Arial" w:hAnsi="Arial"/>
        <w:color w:val="9BC2E5" w:themeColor="accent5" w:themeTint="9A" w:themeShade="95"/>
        <w:sz w:val="22"/>
      </w:rPr>
      <w:tblPr/>
      <w:tcPr>
        <w:shd w:val="clear" w:color="D5E5F4" w:themeColor="accent5" w:themeTint="40" w:fill="D5E5F4" w:themeFill="accent5" w:themeFillTint="40"/>
      </w:tcPr>
    </w:tblStylePr>
    <w:tblStylePr w:type="band2Horz">
      <w:rPr>
        <w:rFonts w:ascii="Arial" w:hAnsi="Arial"/>
        <w:color w:val="9BC2E5" w:themeColor="accent5" w:themeTint="9A" w:themeShade="95"/>
        <w:sz w:val="22"/>
      </w:rPr>
    </w:tblStylePr>
  </w:style>
  <w:style w:type="table" w:customStyle="1" w:styleId="ListTable7Colorful-Accent6">
    <w:name w:val="List Table 7 Colorful - Accent 6"/>
    <w:basedOn w:val="a1"/>
    <w:uiPriority w:val="99"/>
    <w:tblPr>
      <w:tblStyleRowBandSize w:val="1"/>
      <w:tblStyleColBandSize w:val="1"/>
      <w:tblBorders>
        <w:right w:val="single" w:sz="4" w:space="0" w:color="A9D08E" w:themeColor="accent6" w:themeTint="98"/>
      </w:tblBorders>
    </w:tblPr>
    <w:tblStylePr w:type="firstRow">
      <w:rPr>
        <w:rFonts w:ascii="Arial" w:hAnsi="Arial"/>
        <w:i/>
        <w:color w:val="A9D08E" w:themeColor="accent6" w:themeTint="98" w:themeShade="95"/>
        <w:sz w:val="22"/>
      </w:rPr>
      <w:tblPr/>
      <w:tcPr>
        <w:tcBorders>
          <w:top w:val="none" w:sz="0" w:space="0" w:color="auto"/>
          <w:left w:val="none" w:sz="0" w:space="0" w:color="auto"/>
          <w:bottom w:val="single" w:sz="4" w:space="0" w:color="A9D08E" w:themeColor="accent6" w:themeTint="98"/>
          <w:right w:val="none" w:sz="0" w:space="0" w:color="auto"/>
        </w:tcBorders>
        <w:shd w:val="clear" w:color="FFFFFF" w:themeColor="light1" w:fill="FFFFFF" w:themeFill="light1"/>
      </w:tcPr>
    </w:tblStylePr>
    <w:tblStylePr w:type="lastRow">
      <w:rPr>
        <w:rFonts w:ascii="Arial" w:hAnsi="Arial"/>
        <w:i/>
        <w:color w:val="A9D08E" w:themeColor="accent6" w:themeTint="98" w:themeShade="95"/>
        <w:sz w:val="22"/>
      </w:rPr>
      <w:tblPr/>
      <w:tcPr>
        <w:tcBorders>
          <w:top w:val="single" w:sz="4" w:space="0" w:color="A9D08E" w:themeColor="accent6" w:themeTint="98"/>
          <w:left w:val="none" w:sz="0" w:space="0" w:color="auto"/>
          <w:bottom w:val="none" w:sz="0" w:space="0" w:color="auto"/>
          <w:right w:val="none" w:sz="0" w:space="0" w:color="auto"/>
        </w:tcBorders>
        <w:shd w:val="clear" w:color="FFFFFF" w:themeColor="light1" w:fill="FFFFFF" w:themeFill="light1"/>
      </w:tcPr>
    </w:tblStylePr>
    <w:tblStylePr w:type="firstCol">
      <w:pPr>
        <w:jc w:val="right"/>
      </w:pPr>
      <w:rPr>
        <w:rFonts w:ascii="Arial" w:hAnsi="Arial"/>
        <w:i/>
        <w:color w:val="A9D08E" w:themeColor="accent6" w:themeTint="98" w:themeShade="95"/>
        <w:sz w:val="22"/>
      </w:rPr>
      <w:tblPr/>
      <w:tcPr>
        <w:tcBorders>
          <w:top w:val="none" w:sz="0" w:space="0" w:color="auto"/>
          <w:left w:val="none" w:sz="0" w:space="0" w:color="auto"/>
          <w:bottom w:val="none" w:sz="0" w:space="0" w:color="auto"/>
          <w:right w:val="single" w:sz="4" w:space="0" w:color="A9D08E" w:themeColor="accent6" w:themeTint="98"/>
        </w:tcBorders>
        <w:shd w:val="clear" w:color="FFFFFF" w:fill="auto"/>
      </w:tcPr>
    </w:tblStylePr>
    <w:tblStylePr w:type="lastCol">
      <w:rPr>
        <w:rFonts w:ascii="Arial" w:hAnsi="Arial"/>
        <w:i/>
        <w:color w:val="A9D08E" w:themeColor="accent6" w:themeTint="98" w:themeShade="95"/>
        <w:sz w:val="22"/>
      </w:rPr>
      <w:tblPr/>
      <w:tcPr>
        <w:tcBorders>
          <w:top w:val="none" w:sz="0" w:space="0" w:color="auto"/>
          <w:left w:val="single" w:sz="4" w:space="0" w:color="A9D08E" w:themeColor="accent6" w:themeTint="98"/>
          <w:bottom w:val="none" w:sz="0" w:space="0" w:color="auto"/>
          <w:right w:val="none" w:sz="0" w:space="0" w:color="auto"/>
        </w:tcBorders>
        <w:shd w:val="clear" w:color="FFFFFF" w:fill="auto"/>
      </w:tcPr>
    </w:tblStylePr>
    <w:tblStylePr w:type="band1Vert">
      <w:tblPr/>
      <w:tcPr>
        <w:shd w:val="clear" w:color="DAEBCF" w:themeColor="accent6" w:themeTint="40" w:fill="DAEBCF" w:themeFill="accent6" w:themeFillTint="40"/>
      </w:tcPr>
    </w:tblStylePr>
    <w:tblStylePr w:type="band1Horz">
      <w:rPr>
        <w:rFonts w:ascii="Arial" w:hAnsi="Arial"/>
        <w:color w:val="A9D08E" w:themeColor="accent6" w:themeTint="98" w:themeShade="95"/>
        <w:sz w:val="22"/>
      </w:rPr>
      <w:tblPr/>
      <w:tcPr>
        <w:shd w:val="clear" w:color="DAEBCF" w:themeColor="accent6" w:themeTint="40" w:fill="DAEBCF" w:themeFill="accent6" w:themeFillTint="40"/>
      </w:tcPr>
    </w:tblStylePr>
    <w:tblStylePr w:type="band2Horz">
      <w:rPr>
        <w:rFonts w:ascii="Arial" w:hAnsi="Arial"/>
        <w:color w:val="A9D08E" w:themeColor="accent6" w:themeTint="98" w:themeShade="95"/>
        <w:sz w:val="22"/>
      </w:rPr>
    </w:tblStylePr>
  </w:style>
  <w:style w:type="table" w:customStyle="1" w:styleId="Lined-Accent">
    <w:name w:val="Lined - Accent"/>
    <w:basedOn w:val="a1"/>
    <w:uiPriority w:val="99"/>
    <w:rPr>
      <w:color w:val="404040"/>
    </w:rPr>
    <w:tblPr>
      <w:tblStyleRowBandSize w:val="1"/>
      <w:tblStyleColBandSize w:val="1"/>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Lined-Accent1">
    <w:name w:val="Lined - Accent 1"/>
    <w:basedOn w:val="a1"/>
    <w:uiPriority w:val="99"/>
    <w:rPr>
      <w:color w:val="404040"/>
    </w:rPr>
    <w:tblPr>
      <w:tblStyleRowBandSize w:val="1"/>
      <w:tblStyleColBandSize w:val="1"/>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Lined-Accent2">
    <w:name w:val="Lined - Accent 2"/>
    <w:basedOn w:val="a1"/>
    <w:uiPriority w:val="99"/>
    <w:rPr>
      <w:color w:val="404040"/>
    </w:rPr>
    <w:tblPr>
      <w:tblStyleRowBandSize w:val="1"/>
      <w:tblStyleColBandSize w:val="1"/>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Lined-Accent3">
    <w:name w:val="Lined - Accent 3"/>
    <w:basedOn w:val="a1"/>
    <w:uiPriority w:val="99"/>
    <w:rPr>
      <w:color w:val="404040"/>
    </w:rPr>
    <w:tblPr>
      <w:tblStyleRowBandSize w:val="1"/>
      <w:tblStyleColBandSize w:val="1"/>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Lined-Accent4">
    <w:name w:val="Lined - Accent 4"/>
    <w:basedOn w:val="a1"/>
    <w:uiPriority w:val="99"/>
    <w:rPr>
      <w:color w:val="404040"/>
    </w:rPr>
    <w:tblPr>
      <w:tblStyleRowBandSize w:val="1"/>
      <w:tblStyleColBandSize w:val="1"/>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Lined-Accent5">
    <w:name w:val="Lined - Accent 5"/>
    <w:basedOn w:val="a1"/>
    <w:uiPriority w:val="99"/>
    <w:rPr>
      <w:color w:val="404040"/>
    </w:rPr>
    <w:tblPr>
      <w:tblStyleRowBandSize w:val="1"/>
      <w:tblStyleColBandSize w:val="1"/>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Lined-Accent6">
    <w:name w:val="Lined - Accent 6"/>
    <w:basedOn w:val="a1"/>
    <w:uiPriority w:val="99"/>
    <w:rPr>
      <w:color w:val="404040"/>
    </w:rPr>
    <w:tblPr>
      <w:tblStyleRowBandSize w:val="1"/>
      <w:tblStyleColBandSize w:val="1"/>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Lined-Accent">
    <w:name w:val="Bordered &amp; Lined - Accent"/>
    <w:basedOn w:val="a1"/>
    <w:uiPriority w:val="99"/>
    <w:rPr>
      <w:color w:val="404040"/>
    </w:rPr>
    <w:tblPr>
      <w:tblStyleRowBandSize w:val="1"/>
      <w:tblStyleColBandSize w:val="1"/>
      <w:tblBorders>
        <w:top w:val="single" w:sz="4" w:space="0" w:color="595959" w:themeColor="text1" w:themeTint="A6"/>
        <w:left w:val="single" w:sz="4" w:space="0" w:color="595959" w:themeColor="text1" w:themeTint="A6"/>
        <w:bottom w:val="single" w:sz="4" w:space="0" w:color="595959" w:themeColor="text1" w:themeTint="A6"/>
        <w:right w:val="single" w:sz="4" w:space="0" w:color="595959" w:themeColor="text1" w:themeTint="A6"/>
        <w:insideH w:val="single" w:sz="4" w:space="0" w:color="595959" w:themeColor="text1" w:themeTint="A6"/>
        <w:insideV w:val="single" w:sz="4" w:space="0" w:color="595959" w:themeColor="text1" w:themeTint="A6"/>
      </w:tblBorders>
    </w:tblPr>
    <w:tblStylePr w:type="firstRow">
      <w:rPr>
        <w:rFonts w:ascii="Arial" w:hAnsi="Arial"/>
        <w:color w:val="F2F2F2"/>
        <w:sz w:val="22"/>
      </w:rPr>
      <w:tblPr/>
      <w:tcPr>
        <w:shd w:val="clear" w:color="7F7F7F" w:themeColor="text1" w:themeTint="80" w:fill="7F7F7F" w:themeFill="text1" w:themeFillTint="80"/>
      </w:tcPr>
    </w:tblStylePr>
    <w:tblStylePr w:type="lastRow">
      <w:rPr>
        <w:rFonts w:ascii="Arial" w:hAnsi="Arial"/>
        <w:color w:val="F2F2F2"/>
        <w:sz w:val="22"/>
      </w:rPr>
      <w:tblPr/>
      <w:tcPr>
        <w:shd w:val="clear" w:color="7F7F7F" w:themeColor="text1" w:themeTint="80" w:fill="7F7F7F" w:themeFill="text1" w:themeFillTint="80"/>
      </w:tcPr>
    </w:tblStylePr>
    <w:tblStylePr w:type="firstCol">
      <w:rPr>
        <w:rFonts w:ascii="Arial" w:hAnsi="Arial"/>
        <w:color w:val="F2F2F2"/>
        <w:sz w:val="22"/>
      </w:rPr>
      <w:tblPr/>
      <w:tcPr>
        <w:shd w:val="clear" w:color="7F7F7F" w:themeColor="text1" w:themeTint="80" w:fill="7F7F7F" w:themeFill="text1" w:themeFillTint="80"/>
      </w:tcPr>
    </w:tblStylePr>
    <w:tblStylePr w:type="lastCol">
      <w:rPr>
        <w:rFonts w:ascii="Arial" w:hAnsi="Arial"/>
        <w:color w:val="F2F2F2"/>
        <w:sz w:val="22"/>
      </w:rPr>
      <w:tblPr/>
      <w:tcPr>
        <w:shd w:val="clear" w:color="7F7F7F" w:themeColor="text1" w:themeTint="80" w:fill="7F7F7F" w:themeFill="text1" w:themeFillTint="80"/>
      </w:tcPr>
    </w:tblStylePr>
    <w:tblStylePr w:type="band1Vert">
      <w:rPr>
        <w:rFonts w:ascii="Arial" w:hAnsi="Arial"/>
        <w:color w:val="404040"/>
        <w:sz w:val="22"/>
      </w:rPr>
    </w:tblStylePr>
    <w:tblStylePr w:type="band2Vert">
      <w:rPr>
        <w:rFonts w:ascii="Arial" w:hAnsi="Arial"/>
        <w:color w:val="404040"/>
        <w:sz w:val="22"/>
      </w:rPr>
      <w:tblPr/>
      <w:tcPr>
        <w:shd w:val="clear" w:color="F2F2F2" w:themeColor="text1" w:themeTint="0D" w:fill="F2F2F2" w:themeFill="text1" w:themeFillTint="0D"/>
      </w:tcPr>
    </w:tblStylePr>
    <w:tblStylePr w:type="band1Horz">
      <w:rPr>
        <w:rFonts w:ascii="Arial" w:hAnsi="Arial"/>
        <w:color w:val="404040"/>
        <w:sz w:val="22"/>
      </w:rPr>
    </w:tblStylePr>
    <w:tblStylePr w:type="band2Horz">
      <w:rPr>
        <w:rFonts w:ascii="Arial" w:hAnsi="Arial"/>
        <w:color w:val="404040"/>
        <w:sz w:val="22"/>
      </w:rPr>
      <w:tblPr/>
      <w:tcPr>
        <w:shd w:val="clear" w:color="F2F2F2" w:themeColor="text1" w:themeTint="0D" w:fill="F2F2F2" w:themeFill="text1" w:themeFillTint="0D"/>
      </w:tcPr>
    </w:tblStylePr>
  </w:style>
  <w:style w:type="table" w:customStyle="1" w:styleId="BorderedLined-Accent1">
    <w:name w:val="Bordered &amp; Lined - Accent 1"/>
    <w:basedOn w:val="a1"/>
    <w:uiPriority w:val="99"/>
    <w:rPr>
      <w:color w:val="404040"/>
    </w:rPr>
    <w:tblPr>
      <w:tblStyleRowBandSize w:val="1"/>
      <w:tblStyleColBandSize w:val="1"/>
      <w:tblBorders>
        <w:top w:val="single" w:sz="4" w:space="0" w:color="254175" w:themeColor="accent1" w:themeShade="95"/>
        <w:left w:val="single" w:sz="4" w:space="0" w:color="254175" w:themeColor="accent1" w:themeShade="95"/>
        <w:bottom w:val="single" w:sz="4" w:space="0" w:color="254175" w:themeColor="accent1" w:themeShade="95"/>
        <w:right w:val="single" w:sz="4" w:space="0" w:color="254175" w:themeColor="accent1" w:themeShade="95"/>
        <w:insideH w:val="single" w:sz="4" w:space="0" w:color="254175" w:themeColor="accent1" w:themeShade="95"/>
        <w:insideV w:val="single" w:sz="4" w:space="0" w:color="254175" w:themeColor="accent1" w:themeShade="95"/>
      </w:tblBorders>
    </w:tblPr>
    <w:tblStylePr w:type="firstRow">
      <w:rPr>
        <w:rFonts w:ascii="Arial" w:hAnsi="Arial"/>
        <w:color w:val="F2F2F2"/>
        <w:sz w:val="22"/>
      </w:rPr>
      <w:tblPr/>
      <w:tcPr>
        <w:shd w:val="clear" w:color="537DC8" w:themeColor="accent1" w:themeTint="EA" w:fill="537DC8" w:themeFill="accent1" w:themeFillTint="EA"/>
      </w:tcPr>
    </w:tblStylePr>
    <w:tblStylePr w:type="lastRow">
      <w:rPr>
        <w:rFonts w:ascii="Arial" w:hAnsi="Arial"/>
        <w:color w:val="F2F2F2"/>
        <w:sz w:val="22"/>
      </w:rPr>
      <w:tblPr/>
      <w:tcPr>
        <w:shd w:val="clear" w:color="537DC8" w:themeColor="accent1" w:themeTint="EA" w:fill="537DC8" w:themeFill="accent1" w:themeFillTint="EA"/>
      </w:tcPr>
    </w:tblStylePr>
    <w:tblStylePr w:type="firstCol">
      <w:rPr>
        <w:rFonts w:ascii="Arial" w:hAnsi="Arial"/>
        <w:color w:val="F2F2F2"/>
        <w:sz w:val="22"/>
      </w:rPr>
      <w:tblPr/>
      <w:tcPr>
        <w:shd w:val="clear" w:color="537DC8" w:themeColor="accent1" w:themeTint="EA" w:fill="537DC8" w:themeFill="accent1" w:themeFillTint="EA"/>
      </w:tcPr>
    </w:tblStylePr>
    <w:tblStylePr w:type="lastCol">
      <w:rPr>
        <w:rFonts w:ascii="Arial" w:hAnsi="Arial"/>
        <w:color w:val="F2F2F2"/>
        <w:sz w:val="22"/>
      </w:rPr>
      <w:tblPr/>
      <w:tcPr>
        <w:shd w:val="clear" w:color="537DC8" w:themeColor="accent1" w:themeTint="EA" w:fill="537DC8" w:themeFill="accent1" w:themeFillTint="EA"/>
      </w:tcPr>
    </w:tblStylePr>
    <w:tblStylePr w:type="band1Vert">
      <w:rPr>
        <w:rFonts w:ascii="Arial" w:hAnsi="Arial"/>
        <w:color w:val="404040"/>
        <w:sz w:val="22"/>
      </w:rPr>
    </w:tblStylePr>
    <w:tblStylePr w:type="band2Vert">
      <w:rPr>
        <w:rFonts w:ascii="Arial" w:hAnsi="Arial"/>
        <w:color w:val="404040"/>
        <w:sz w:val="22"/>
      </w:rPr>
      <w:tblPr/>
      <w:tcPr>
        <w:shd w:val="clear" w:color="C4D2EC" w:themeColor="accent1" w:themeTint="50" w:fill="C4D2EC" w:themeFill="accent1" w:themeFillTint="50"/>
      </w:tcPr>
    </w:tblStylePr>
    <w:tblStylePr w:type="band1Horz">
      <w:rPr>
        <w:rFonts w:ascii="Arial" w:hAnsi="Arial"/>
        <w:color w:val="404040"/>
        <w:sz w:val="22"/>
      </w:rPr>
    </w:tblStylePr>
    <w:tblStylePr w:type="band2Horz">
      <w:rPr>
        <w:rFonts w:ascii="Arial" w:hAnsi="Arial"/>
        <w:color w:val="404040"/>
        <w:sz w:val="22"/>
      </w:rPr>
      <w:tblPr/>
      <w:tcPr>
        <w:shd w:val="clear" w:color="C4D2EC" w:themeColor="accent1" w:themeTint="50" w:fill="C4D2EC" w:themeFill="accent1" w:themeFillTint="50"/>
      </w:tcPr>
    </w:tblStylePr>
  </w:style>
  <w:style w:type="table" w:customStyle="1" w:styleId="BorderedLined-Accent2">
    <w:name w:val="Bordered &amp; Lined - Accent 2"/>
    <w:basedOn w:val="a1"/>
    <w:uiPriority w:val="99"/>
    <w:rPr>
      <w:color w:val="404040"/>
    </w:rPr>
    <w:tblPr>
      <w:tblStyleRowBandSize w:val="1"/>
      <w:tblStyleColBandSize w:val="1"/>
      <w:tblBorders>
        <w:top w:val="single" w:sz="4" w:space="0" w:color="99460D" w:themeColor="accent2" w:themeShade="95"/>
        <w:left w:val="single" w:sz="4" w:space="0" w:color="99460D" w:themeColor="accent2" w:themeShade="95"/>
        <w:bottom w:val="single" w:sz="4" w:space="0" w:color="99460D" w:themeColor="accent2" w:themeShade="95"/>
        <w:right w:val="single" w:sz="4" w:space="0" w:color="99460D" w:themeColor="accent2" w:themeShade="95"/>
        <w:insideH w:val="single" w:sz="4" w:space="0" w:color="99460D" w:themeColor="accent2" w:themeShade="95"/>
        <w:insideV w:val="single" w:sz="4" w:space="0" w:color="99460D" w:themeColor="accent2" w:themeShade="95"/>
      </w:tblBorders>
    </w:tblPr>
    <w:tblStylePr w:type="firstRow">
      <w:rPr>
        <w:rFonts w:ascii="Arial" w:hAnsi="Arial"/>
        <w:color w:val="F2F2F2"/>
        <w:sz w:val="22"/>
      </w:rPr>
      <w:tblPr/>
      <w:tcPr>
        <w:shd w:val="clear" w:color="F4B184" w:themeColor="accent2" w:themeTint="97" w:fill="F4B184" w:themeFill="accent2" w:themeFillTint="97"/>
      </w:tcPr>
    </w:tblStylePr>
    <w:tblStylePr w:type="lastRow">
      <w:rPr>
        <w:rFonts w:ascii="Arial" w:hAnsi="Arial"/>
        <w:color w:val="F2F2F2"/>
        <w:sz w:val="22"/>
      </w:rPr>
      <w:tblPr/>
      <w:tcPr>
        <w:shd w:val="clear" w:color="F4B184" w:themeColor="accent2" w:themeTint="97" w:fill="F4B184" w:themeFill="accent2" w:themeFillTint="97"/>
      </w:tcPr>
    </w:tblStylePr>
    <w:tblStylePr w:type="firstCol">
      <w:rPr>
        <w:rFonts w:ascii="Arial" w:hAnsi="Arial"/>
        <w:color w:val="F2F2F2"/>
        <w:sz w:val="22"/>
      </w:rPr>
      <w:tblPr/>
      <w:tcPr>
        <w:shd w:val="clear" w:color="F4B184" w:themeColor="accent2" w:themeTint="97" w:fill="F4B184" w:themeFill="accent2" w:themeFillTint="97"/>
      </w:tcPr>
    </w:tblStylePr>
    <w:tblStylePr w:type="lastCol">
      <w:rPr>
        <w:rFonts w:ascii="Arial" w:hAnsi="Arial"/>
        <w:color w:val="F2F2F2"/>
        <w:sz w:val="22"/>
      </w:rPr>
      <w:tblPr/>
      <w:tcPr>
        <w:shd w:val="clear" w:color="F4B184" w:themeColor="accent2" w:themeTint="97" w:fill="F4B184" w:themeFill="accent2" w:themeFillTint="97"/>
      </w:tcPr>
    </w:tblStylePr>
    <w:tblStylePr w:type="band1Vert">
      <w:rPr>
        <w:rFonts w:ascii="Arial" w:hAnsi="Arial"/>
        <w:color w:val="404040"/>
        <w:sz w:val="22"/>
      </w:rPr>
    </w:tblStylePr>
    <w:tblStylePr w:type="band2Vert">
      <w:rPr>
        <w:rFonts w:ascii="Arial" w:hAnsi="Arial"/>
        <w:color w:val="404040"/>
        <w:sz w:val="22"/>
      </w:rPr>
      <w:tblPr/>
      <w:tcPr>
        <w:shd w:val="clear" w:color="FBE5D6" w:themeColor="accent2" w:themeTint="32" w:fill="FBE5D6" w:themeFill="accent2" w:themeFillTint="32"/>
      </w:tcPr>
    </w:tblStylePr>
    <w:tblStylePr w:type="band1Horz">
      <w:rPr>
        <w:rFonts w:ascii="Arial" w:hAnsi="Arial"/>
        <w:color w:val="404040"/>
        <w:sz w:val="22"/>
      </w:rPr>
    </w:tblStylePr>
    <w:tblStylePr w:type="band2Horz">
      <w:rPr>
        <w:rFonts w:ascii="Arial" w:hAnsi="Arial"/>
        <w:color w:val="404040"/>
        <w:sz w:val="22"/>
      </w:rPr>
      <w:tblPr/>
      <w:tcPr>
        <w:shd w:val="clear" w:color="FBE5D6" w:themeColor="accent2" w:themeTint="32" w:fill="FBE5D6" w:themeFill="accent2" w:themeFillTint="32"/>
      </w:tcPr>
    </w:tblStylePr>
  </w:style>
  <w:style w:type="table" w:customStyle="1" w:styleId="BorderedLined-Accent3">
    <w:name w:val="Bordered &amp; Lined - Accent 3"/>
    <w:basedOn w:val="a1"/>
    <w:uiPriority w:val="99"/>
    <w:rPr>
      <w:color w:val="404040"/>
    </w:rPr>
    <w:tblPr>
      <w:tblStyleRowBandSize w:val="1"/>
      <w:tblStyleColBandSize w:val="1"/>
      <w:tblBorders>
        <w:top w:val="single" w:sz="4" w:space="0" w:color="606060" w:themeColor="accent3" w:themeShade="95"/>
        <w:left w:val="single" w:sz="4" w:space="0" w:color="606060" w:themeColor="accent3" w:themeShade="95"/>
        <w:bottom w:val="single" w:sz="4" w:space="0" w:color="606060" w:themeColor="accent3" w:themeShade="95"/>
        <w:right w:val="single" w:sz="4" w:space="0" w:color="606060" w:themeColor="accent3" w:themeShade="95"/>
        <w:insideH w:val="single" w:sz="4" w:space="0" w:color="606060" w:themeColor="accent3" w:themeShade="95"/>
        <w:insideV w:val="single" w:sz="4" w:space="0" w:color="606060" w:themeColor="accent3" w:themeShade="95"/>
      </w:tblBorders>
    </w:tblPr>
    <w:tblStylePr w:type="firstRow">
      <w:rPr>
        <w:rFonts w:ascii="Arial" w:hAnsi="Arial"/>
        <w:color w:val="F2F2F2"/>
        <w:sz w:val="22"/>
      </w:rPr>
      <w:tblPr/>
      <w:tcPr>
        <w:shd w:val="clear" w:color="A5A5A5" w:themeColor="accent3" w:themeTint="FE" w:fill="A5A5A5" w:themeFill="accent3" w:themeFillTint="FE"/>
      </w:tcPr>
    </w:tblStylePr>
    <w:tblStylePr w:type="lastRow">
      <w:rPr>
        <w:rFonts w:ascii="Arial" w:hAnsi="Arial"/>
        <w:color w:val="F2F2F2"/>
        <w:sz w:val="22"/>
      </w:rPr>
      <w:tblPr/>
      <w:tcPr>
        <w:shd w:val="clear" w:color="A5A5A5" w:themeColor="accent3" w:themeTint="FE" w:fill="A5A5A5" w:themeFill="accent3" w:themeFillTint="FE"/>
      </w:tcPr>
    </w:tblStylePr>
    <w:tblStylePr w:type="firstCol">
      <w:rPr>
        <w:rFonts w:ascii="Arial" w:hAnsi="Arial"/>
        <w:color w:val="F2F2F2"/>
        <w:sz w:val="22"/>
      </w:rPr>
      <w:tblPr/>
      <w:tcPr>
        <w:shd w:val="clear" w:color="A5A5A5" w:themeColor="accent3" w:themeTint="FE" w:fill="A5A5A5" w:themeFill="accent3" w:themeFillTint="FE"/>
      </w:tcPr>
    </w:tblStylePr>
    <w:tblStylePr w:type="lastCol">
      <w:rPr>
        <w:rFonts w:ascii="Arial" w:hAnsi="Arial"/>
        <w:color w:val="F2F2F2"/>
        <w:sz w:val="22"/>
      </w:rPr>
      <w:tblPr/>
      <w:tcPr>
        <w:shd w:val="clear" w:color="A5A5A5" w:themeColor="accent3" w:themeTint="FE" w:fill="A5A5A5" w:themeFill="accent3" w:themeFillTint="FE"/>
      </w:tcPr>
    </w:tblStylePr>
    <w:tblStylePr w:type="band1Vert">
      <w:rPr>
        <w:rFonts w:ascii="Arial" w:hAnsi="Arial"/>
        <w:color w:val="404040"/>
        <w:sz w:val="22"/>
      </w:rPr>
    </w:tblStylePr>
    <w:tblStylePr w:type="band2Vert">
      <w:rPr>
        <w:rFonts w:ascii="Arial" w:hAnsi="Arial"/>
        <w:color w:val="404040"/>
        <w:sz w:val="22"/>
      </w:rPr>
      <w:tblPr/>
      <w:tcPr>
        <w:shd w:val="clear" w:color="ECECEC" w:themeColor="accent3" w:themeTint="34" w:fill="ECECEC" w:themeFill="accent3" w:themeFillTint="34"/>
      </w:tcPr>
    </w:tblStylePr>
    <w:tblStylePr w:type="band1Horz">
      <w:rPr>
        <w:rFonts w:ascii="Arial" w:hAnsi="Arial"/>
        <w:color w:val="404040"/>
        <w:sz w:val="22"/>
      </w:rPr>
    </w:tblStylePr>
    <w:tblStylePr w:type="band2Horz">
      <w:rPr>
        <w:rFonts w:ascii="Arial" w:hAnsi="Arial"/>
        <w:color w:val="404040"/>
        <w:sz w:val="22"/>
      </w:rPr>
      <w:tblPr/>
      <w:tcPr>
        <w:shd w:val="clear" w:color="ECECEC" w:themeColor="accent3" w:themeTint="34" w:fill="ECECEC" w:themeFill="accent3" w:themeFillTint="34"/>
      </w:tcPr>
    </w:tblStylePr>
  </w:style>
  <w:style w:type="table" w:customStyle="1" w:styleId="BorderedLined-Accent4">
    <w:name w:val="Bordered &amp; Lined - Accent 4"/>
    <w:basedOn w:val="a1"/>
    <w:uiPriority w:val="99"/>
    <w:rPr>
      <w:color w:val="404040"/>
    </w:rPr>
    <w:tblPr>
      <w:tblStyleRowBandSize w:val="1"/>
      <w:tblStyleColBandSize w:val="1"/>
      <w:tblBorders>
        <w:top w:val="single" w:sz="4" w:space="0" w:color="957000" w:themeColor="accent4" w:themeShade="95"/>
        <w:left w:val="single" w:sz="4" w:space="0" w:color="957000" w:themeColor="accent4" w:themeShade="95"/>
        <w:bottom w:val="single" w:sz="4" w:space="0" w:color="957000" w:themeColor="accent4" w:themeShade="95"/>
        <w:right w:val="single" w:sz="4" w:space="0" w:color="957000" w:themeColor="accent4" w:themeShade="95"/>
        <w:insideH w:val="single" w:sz="4" w:space="0" w:color="957000" w:themeColor="accent4" w:themeShade="95"/>
        <w:insideV w:val="single" w:sz="4" w:space="0" w:color="957000" w:themeColor="accent4" w:themeShade="95"/>
      </w:tblBorders>
    </w:tblPr>
    <w:tblStylePr w:type="firstRow">
      <w:rPr>
        <w:rFonts w:ascii="Arial" w:hAnsi="Arial"/>
        <w:color w:val="F2F2F2"/>
        <w:sz w:val="22"/>
      </w:rPr>
      <w:tblPr/>
      <w:tcPr>
        <w:shd w:val="clear" w:color="FFD865" w:themeColor="accent4" w:themeTint="9A" w:fill="FFD865" w:themeFill="accent4" w:themeFillTint="9A"/>
      </w:tcPr>
    </w:tblStylePr>
    <w:tblStylePr w:type="lastRow">
      <w:rPr>
        <w:rFonts w:ascii="Arial" w:hAnsi="Arial"/>
        <w:color w:val="F2F2F2"/>
        <w:sz w:val="22"/>
      </w:rPr>
      <w:tblPr/>
      <w:tcPr>
        <w:shd w:val="clear" w:color="FFD865" w:themeColor="accent4" w:themeTint="9A" w:fill="FFD865" w:themeFill="accent4" w:themeFillTint="9A"/>
      </w:tcPr>
    </w:tblStylePr>
    <w:tblStylePr w:type="firstCol">
      <w:rPr>
        <w:rFonts w:ascii="Arial" w:hAnsi="Arial"/>
        <w:color w:val="F2F2F2"/>
        <w:sz w:val="22"/>
      </w:rPr>
      <w:tblPr/>
      <w:tcPr>
        <w:shd w:val="clear" w:color="FFD865" w:themeColor="accent4" w:themeTint="9A" w:fill="FFD865" w:themeFill="accent4" w:themeFillTint="9A"/>
      </w:tcPr>
    </w:tblStylePr>
    <w:tblStylePr w:type="lastCol">
      <w:rPr>
        <w:rFonts w:ascii="Arial" w:hAnsi="Arial"/>
        <w:color w:val="F2F2F2"/>
        <w:sz w:val="22"/>
      </w:rPr>
      <w:tblPr/>
      <w:tcPr>
        <w:shd w:val="clear" w:color="FFD865" w:themeColor="accent4" w:themeTint="9A" w:fill="FFD865" w:themeFill="accent4" w:themeFillTint="9A"/>
      </w:tcPr>
    </w:tblStylePr>
    <w:tblStylePr w:type="band1Vert">
      <w:rPr>
        <w:rFonts w:ascii="Arial" w:hAnsi="Arial"/>
        <w:color w:val="404040"/>
        <w:sz w:val="22"/>
      </w:rPr>
    </w:tblStylePr>
    <w:tblStylePr w:type="band2Vert">
      <w:rPr>
        <w:rFonts w:ascii="Arial" w:hAnsi="Arial"/>
        <w:color w:val="404040"/>
        <w:sz w:val="22"/>
      </w:rPr>
      <w:tblPr/>
      <w:tcPr>
        <w:shd w:val="clear" w:color="FFF2CB" w:themeColor="accent4" w:themeTint="34" w:fill="FFF2CB" w:themeFill="accent4" w:themeFillTint="34"/>
      </w:tcPr>
    </w:tblStylePr>
    <w:tblStylePr w:type="band1Horz">
      <w:rPr>
        <w:rFonts w:ascii="Arial" w:hAnsi="Arial"/>
        <w:color w:val="404040"/>
        <w:sz w:val="22"/>
      </w:rPr>
    </w:tblStylePr>
    <w:tblStylePr w:type="band2Horz">
      <w:rPr>
        <w:rFonts w:ascii="Arial" w:hAnsi="Arial"/>
        <w:color w:val="404040"/>
        <w:sz w:val="22"/>
      </w:rPr>
      <w:tblPr/>
      <w:tcPr>
        <w:shd w:val="clear" w:color="FFF2CB" w:themeColor="accent4" w:themeTint="34" w:fill="FFF2CB" w:themeFill="accent4" w:themeFillTint="34"/>
      </w:tcPr>
    </w:tblStylePr>
  </w:style>
  <w:style w:type="table" w:customStyle="1" w:styleId="BorderedLined-Accent5">
    <w:name w:val="Bordered &amp; Lined - Accent 5"/>
    <w:basedOn w:val="a1"/>
    <w:uiPriority w:val="99"/>
    <w:rPr>
      <w:color w:val="404040"/>
    </w:rPr>
    <w:tblPr>
      <w:tblStyleRowBandSize w:val="1"/>
      <w:tblStyleColBandSize w:val="1"/>
      <w:tblBorders>
        <w:top w:val="single" w:sz="4" w:space="0" w:color="245A8D" w:themeColor="accent5" w:themeShade="95"/>
        <w:left w:val="single" w:sz="4" w:space="0" w:color="245A8D" w:themeColor="accent5" w:themeShade="95"/>
        <w:bottom w:val="single" w:sz="4" w:space="0" w:color="245A8D" w:themeColor="accent5" w:themeShade="95"/>
        <w:right w:val="single" w:sz="4" w:space="0" w:color="245A8D" w:themeColor="accent5" w:themeShade="95"/>
        <w:insideH w:val="single" w:sz="4" w:space="0" w:color="245A8D" w:themeColor="accent5" w:themeShade="95"/>
        <w:insideV w:val="single" w:sz="4" w:space="0" w:color="245A8D" w:themeColor="accent5" w:themeShade="95"/>
      </w:tblBorders>
    </w:tblPr>
    <w:tblStylePr w:type="firstRow">
      <w:rPr>
        <w:rFonts w:ascii="Arial" w:hAnsi="Arial"/>
        <w:color w:val="F2F2F2"/>
        <w:sz w:val="22"/>
      </w:rPr>
      <w:tblPr/>
      <w:tcPr>
        <w:shd w:val="clear" w:color="5B9BD5" w:themeColor="accent5" w:fill="5B9BD5" w:themeFill="accent5"/>
      </w:tcPr>
    </w:tblStylePr>
    <w:tblStylePr w:type="lastRow">
      <w:rPr>
        <w:rFonts w:ascii="Arial" w:hAnsi="Arial"/>
        <w:color w:val="F2F2F2"/>
        <w:sz w:val="22"/>
      </w:rPr>
      <w:tblPr/>
      <w:tcPr>
        <w:shd w:val="clear" w:color="5B9BD5" w:themeColor="accent5" w:fill="5B9BD5" w:themeFill="accent5"/>
      </w:tcPr>
    </w:tblStylePr>
    <w:tblStylePr w:type="firstCol">
      <w:rPr>
        <w:rFonts w:ascii="Arial" w:hAnsi="Arial"/>
        <w:color w:val="F2F2F2"/>
        <w:sz w:val="22"/>
      </w:rPr>
      <w:tblPr/>
      <w:tcPr>
        <w:shd w:val="clear" w:color="5B9BD5" w:themeColor="accent5" w:fill="5B9BD5" w:themeFill="accent5"/>
      </w:tcPr>
    </w:tblStylePr>
    <w:tblStylePr w:type="lastCol">
      <w:rPr>
        <w:rFonts w:ascii="Arial" w:hAnsi="Arial"/>
        <w:color w:val="F2F2F2"/>
        <w:sz w:val="22"/>
      </w:rPr>
      <w:tblPr/>
      <w:tcPr>
        <w:shd w:val="clear" w:color="5B9BD5" w:themeColor="accent5" w:fill="5B9BD5" w:themeFill="accent5"/>
      </w:tcPr>
    </w:tblStylePr>
    <w:tblStylePr w:type="band1Vert">
      <w:rPr>
        <w:rFonts w:ascii="Arial" w:hAnsi="Arial"/>
        <w:color w:val="404040"/>
        <w:sz w:val="22"/>
      </w:rPr>
    </w:tblStylePr>
    <w:tblStylePr w:type="band2Vert">
      <w:rPr>
        <w:rFonts w:ascii="Arial" w:hAnsi="Arial"/>
        <w:color w:val="404040"/>
        <w:sz w:val="22"/>
      </w:rPr>
      <w:tblPr/>
      <w:tcPr>
        <w:shd w:val="clear" w:color="DDEAF6" w:themeColor="accent5" w:themeTint="34" w:fill="DDEAF6" w:themeFill="accent5" w:themeFillTint="34"/>
      </w:tcPr>
    </w:tblStylePr>
    <w:tblStylePr w:type="band1Horz">
      <w:rPr>
        <w:rFonts w:ascii="Arial" w:hAnsi="Arial"/>
        <w:color w:val="404040"/>
        <w:sz w:val="22"/>
      </w:rPr>
    </w:tblStylePr>
    <w:tblStylePr w:type="band2Horz">
      <w:rPr>
        <w:rFonts w:ascii="Arial" w:hAnsi="Arial"/>
        <w:color w:val="404040"/>
        <w:sz w:val="22"/>
      </w:rPr>
      <w:tblPr/>
      <w:tcPr>
        <w:shd w:val="clear" w:color="DDEAF6" w:themeColor="accent5" w:themeTint="34" w:fill="DDEAF6" w:themeFill="accent5" w:themeFillTint="34"/>
      </w:tcPr>
    </w:tblStylePr>
  </w:style>
  <w:style w:type="table" w:customStyle="1" w:styleId="BorderedLined-Accent6">
    <w:name w:val="Bordered &amp; Lined - Accent 6"/>
    <w:basedOn w:val="a1"/>
    <w:uiPriority w:val="99"/>
    <w:rPr>
      <w:color w:val="404040"/>
    </w:rPr>
    <w:tblPr>
      <w:tblStyleRowBandSize w:val="1"/>
      <w:tblStyleColBandSize w:val="1"/>
      <w:tblBorders>
        <w:top w:val="single" w:sz="4" w:space="0" w:color="416429" w:themeColor="accent6" w:themeShade="95"/>
        <w:left w:val="single" w:sz="4" w:space="0" w:color="416429" w:themeColor="accent6" w:themeShade="95"/>
        <w:bottom w:val="single" w:sz="4" w:space="0" w:color="416429" w:themeColor="accent6" w:themeShade="95"/>
        <w:right w:val="single" w:sz="4" w:space="0" w:color="416429" w:themeColor="accent6" w:themeShade="95"/>
        <w:insideH w:val="single" w:sz="4" w:space="0" w:color="416429" w:themeColor="accent6" w:themeShade="95"/>
        <w:insideV w:val="single" w:sz="4" w:space="0" w:color="416429" w:themeColor="accent6" w:themeShade="95"/>
      </w:tblBorders>
    </w:tblPr>
    <w:tblStylePr w:type="firstRow">
      <w:rPr>
        <w:rFonts w:ascii="Arial" w:hAnsi="Arial"/>
        <w:color w:val="F2F2F2"/>
        <w:sz w:val="22"/>
      </w:rPr>
      <w:tblPr/>
      <w:tcPr>
        <w:shd w:val="clear" w:color="70AD47" w:themeColor="accent6" w:fill="70AD47" w:themeFill="accent6"/>
      </w:tcPr>
    </w:tblStylePr>
    <w:tblStylePr w:type="lastRow">
      <w:rPr>
        <w:rFonts w:ascii="Arial" w:hAnsi="Arial"/>
        <w:color w:val="F2F2F2"/>
        <w:sz w:val="22"/>
      </w:rPr>
      <w:tblPr/>
      <w:tcPr>
        <w:shd w:val="clear" w:color="70AD47" w:themeColor="accent6" w:fill="70AD47" w:themeFill="accent6"/>
      </w:tcPr>
    </w:tblStylePr>
    <w:tblStylePr w:type="firstCol">
      <w:rPr>
        <w:rFonts w:ascii="Arial" w:hAnsi="Arial"/>
        <w:color w:val="F2F2F2"/>
        <w:sz w:val="22"/>
      </w:rPr>
      <w:tblPr/>
      <w:tcPr>
        <w:shd w:val="clear" w:color="70AD47" w:themeColor="accent6" w:fill="70AD47" w:themeFill="accent6"/>
      </w:tcPr>
    </w:tblStylePr>
    <w:tblStylePr w:type="lastCol">
      <w:rPr>
        <w:rFonts w:ascii="Arial" w:hAnsi="Arial"/>
        <w:color w:val="F2F2F2"/>
        <w:sz w:val="22"/>
      </w:rPr>
      <w:tblPr/>
      <w:tcPr>
        <w:shd w:val="clear" w:color="70AD47" w:themeColor="accent6" w:fill="70AD47" w:themeFill="accent6"/>
      </w:tcPr>
    </w:tblStylePr>
    <w:tblStylePr w:type="band1Vert">
      <w:rPr>
        <w:rFonts w:ascii="Arial" w:hAnsi="Arial"/>
        <w:color w:val="404040"/>
        <w:sz w:val="22"/>
      </w:rPr>
    </w:tblStylePr>
    <w:tblStylePr w:type="band2Vert">
      <w:rPr>
        <w:rFonts w:ascii="Arial" w:hAnsi="Arial"/>
        <w:color w:val="404040"/>
        <w:sz w:val="22"/>
      </w:rPr>
      <w:tblPr/>
      <w:tcPr>
        <w:shd w:val="clear" w:color="E1EFD8" w:themeColor="accent6" w:themeTint="34" w:fill="E1EFD8" w:themeFill="accent6" w:themeFillTint="34"/>
      </w:tcPr>
    </w:tblStylePr>
    <w:tblStylePr w:type="band1Horz">
      <w:rPr>
        <w:rFonts w:ascii="Arial" w:hAnsi="Arial"/>
        <w:color w:val="404040"/>
        <w:sz w:val="22"/>
      </w:rPr>
    </w:tblStylePr>
    <w:tblStylePr w:type="band2Horz">
      <w:rPr>
        <w:rFonts w:ascii="Arial" w:hAnsi="Arial"/>
        <w:color w:val="404040"/>
        <w:sz w:val="22"/>
      </w:rPr>
      <w:tblPr/>
      <w:tcPr>
        <w:shd w:val="clear" w:color="E1EFD8" w:themeColor="accent6" w:themeTint="34" w:fill="E1EFD8" w:themeFill="accent6" w:themeFillTint="34"/>
      </w:tcPr>
    </w:tblStylePr>
  </w:style>
  <w:style w:type="table" w:customStyle="1" w:styleId="Bordered">
    <w:name w:val="Bordered"/>
    <w:basedOn w:val="a1"/>
    <w:uiPriority w:val="99"/>
    <w:tblPr>
      <w:tblStyleRowBandSize w:val="1"/>
      <w:tblStyleColBandSize w:val="1"/>
      <w:tbl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insideH w:val="single" w:sz="4" w:space="0" w:color="D9D9D9" w:themeColor="text1" w:themeTint="26"/>
        <w:insideV w:val="single" w:sz="4" w:space="0" w:color="D9D9D9" w:themeColor="text1" w:themeTint="26"/>
      </w:tblBorders>
    </w:tblPr>
    <w:tblStylePr w:type="firstRow">
      <w:rPr>
        <w:rFonts w:ascii="Arial" w:hAnsi="Arial"/>
        <w:color w:val="404040"/>
        <w:sz w:val="22"/>
      </w:rPr>
      <w:tblPr/>
      <w:tcPr>
        <w:tcBorders>
          <w:bottom w:val="single" w:sz="12" w:space="0" w:color="7F7F7F" w:themeColor="text1" w:themeTint="80"/>
        </w:tcBorders>
      </w:tcPr>
    </w:tblStylePr>
    <w:tblStylePr w:type="lastRow">
      <w:rPr>
        <w:rFonts w:ascii="Arial" w:hAnsi="Arial"/>
        <w:color w:val="404040"/>
        <w:sz w:val="22"/>
      </w:rPr>
      <w:tblPr/>
      <w:tcPr>
        <w:tcBorders>
          <w:top w:val="single" w:sz="12" w:space="0" w:color="7F7F7F" w:themeColor="text1" w:themeTint="80"/>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7F7F7F" w:themeColor="text1" w:themeTint="80"/>
        </w:tcBorders>
      </w:tcPr>
    </w:tblStylePr>
    <w:tblStylePr w:type="band1Horz">
      <w:rPr>
        <w:rFonts w:ascii="Arial" w:hAnsi="Arial"/>
        <w:color w:val="404040"/>
        <w:sz w:val="22"/>
      </w:rPr>
      <w:tblPr/>
      <w:tcPr>
        <w:tcBorders>
          <w:top w:val="single" w:sz="4" w:space="0" w:color="D9D9D9" w:themeColor="text1" w:themeTint="26"/>
          <w:left w:val="single" w:sz="4" w:space="0" w:color="D9D9D9" w:themeColor="text1" w:themeTint="26"/>
          <w:bottom w:val="single" w:sz="4" w:space="0" w:color="D9D9D9" w:themeColor="text1" w:themeTint="26"/>
          <w:right w:val="single" w:sz="4" w:space="0" w:color="D9D9D9" w:themeColor="text1" w:themeTint="26"/>
        </w:tcBorders>
      </w:tcPr>
    </w:tblStylePr>
  </w:style>
  <w:style w:type="table" w:customStyle="1" w:styleId="Bordered-Accent1">
    <w:name w:val="Bordered - Accent 1"/>
    <w:basedOn w:val="a1"/>
    <w:uiPriority w:val="99"/>
    <w:tblPr>
      <w:tblStyleRowBandSize w:val="1"/>
      <w:tblStyleColBandSize w:val="1"/>
      <w:tbl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insideH w:val="single" w:sz="4" w:space="0" w:color="B3C5E7" w:themeColor="accent1" w:themeTint="67"/>
        <w:insideV w:val="single" w:sz="4" w:space="0" w:color="B3C5E7" w:themeColor="accent1" w:themeTint="67"/>
      </w:tblBorders>
    </w:tblPr>
    <w:tblStylePr w:type="firstRow">
      <w:rPr>
        <w:rFonts w:ascii="Arial" w:hAnsi="Arial"/>
        <w:color w:val="404040"/>
        <w:sz w:val="22"/>
      </w:rPr>
      <w:tblPr/>
      <w:tcPr>
        <w:tcBorders>
          <w:bottom w:val="single" w:sz="12" w:space="0" w:color="4472C4" w:themeColor="accent1"/>
        </w:tcBorders>
      </w:tcPr>
    </w:tblStylePr>
    <w:tblStylePr w:type="lastRow">
      <w:rPr>
        <w:rFonts w:ascii="Arial" w:hAnsi="Arial"/>
        <w:color w:val="404040"/>
        <w:sz w:val="22"/>
      </w:rPr>
      <w:tblPr/>
      <w:tcPr>
        <w:tcBorders>
          <w:top w:val="single" w:sz="12" w:space="0" w:color="4472C4" w:themeColor="accent1"/>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4472C4" w:themeColor="accent1"/>
        </w:tcBorders>
      </w:tcPr>
    </w:tblStylePr>
    <w:tblStylePr w:type="band1Horz">
      <w:rPr>
        <w:rFonts w:ascii="Arial" w:hAnsi="Arial"/>
        <w:color w:val="404040"/>
        <w:sz w:val="22"/>
      </w:rPr>
      <w:tblPr/>
      <w:tcPr>
        <w:tcBorders>
          <w:top w:val="single" w:sz="4" w:space="0" w:color="B3C5E7" w:themeColor="accent1" w:themeTint="67"/>
          <w:left w:val="single" w:sz="4" w:space="0" w:color="B3C5E7" w:themeColor="accent1" w:themeTint="67"/>
          <w:bottom w:val="single" w:sz="4" w:space="0" w:color="B3C5E7" w:themeColor="accent1" w:themeTint="67"/>
          <w:right w:val="single" w:sz="4" w:space="0" w:color="B3C5E7" w:themeColor="accent1" w:themeTint="67"/>
        </w:tcBorders>
      </w:tcPr>
    </w:tblStylePr>
  </w:style>
  <w:style w:type="table" w:customStyle="1" w:styleId="Bordered-Accent2">
    <w:name w:val="Bordered - Accent 2"/>
    <w:basedOn w:val="a1"/>
    <w:uiPriority w:val="99"/>
    <w:tblPr>
      <w:tblStyleRowBandSize w:val="1"/>
      <w:tblStyleColBandSize w:val="1"/>
      <w:tbl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insideH w:val="single" w:sz="4" w:space="0" w:color="F7CAAB" w:themeColor="accent2" w:themeTint="67"/>
        <w:insideV w:val="single" w:sz="4" w:space="0" w:color="F7CAAB" w:themeColor="accent2" w:themeTint="67"/>
      </w:tblBorders>
    </w:tblPr>
    <w:tblStylePr w:type="firstRow">
      <w:rPr>
        <w:rFonts w:ascii="Arial" w:hAnsi="Arial"/>
        <w:color w:val="404040"/>
        <w:sz w:val="22"/>
      </w:rPr>
      <w:tblPr/>
      <w:tcPr>
        <w:tcBorders>
          <w:bottom w:val="single" w:sz="12" w:space="0" w:color="F4B184" w:themeColor="accent2" w:themeTint="97"/>
        </w:tcBorders>
      </w:tcPr>
    </w:tblStylePr>
    <w:tblStylePr w:type="lastRow">
      <w:rPr>
        <w:rFonts w:ascii="Arial" w:hAnsi="Arial"/>
        <w:color w:val="404040"/>
        <w:sz w:val="22"/>
      </w:rPr>
      <w:tblPr/>
      <w:tcPr>
        <w:tcBorders>
          <w:top w:val="single" w:sz="12" w:space="0" w:color="F4B184" w:themeColor="accent2" w:themeTint="97"/>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4B184" w:themeColor="accent2" w:themeTint="97"/>
        </w:tcBorders>
      </w:tcPr>
    </w:tblStylePr>
    <w:tblStylePr w:type="band1Horz">
      <w:rPr>
        <w:rFonts w:ascii="Arial" w:hAnsi="Arial"/>
        <w:color w:val="404040"/>
        <w:sz w:val="22"/>
      </w:rPr>
      <w:tblPr/>
      <w:tcPr>
        <w:tcBorders>
          <w:top w:val="single" w:sz="4" w:space="0" w:color="F7CAAB" w:themeColor="accent2" w:themeTint="67"/>
          <w:left w:val="single" w:sz="4" w:space="0" w:color="F7CAAB" w:themeColor="accent2" w:themeTint="67"/>
          <w:bottom w:val="single" w:sz="4" w:space="0" w:color="F7CAAB" w:themeColor="accent2" w:themeTint="67"/>
          <w:right w:val="single" w:sz="4" w:space="0" w:color="F7CAAB" w:themeColor="accent2" w:themeTint="67"/>
        </w:tcBorders>
      </w:tcPr>
    </w:tblStylePr>
  </w:style>
  <w:style w:type="table" w:customStyle="1" w:styleId="Bordered-Accent3">
    <w:name w:val="Bordered - Accent 3"/>
    <w:basedOn w:val="a1"/>
    <w:uiPriority w:val="99"/>
    <w:tblPr>
      <w:tblStyleRowBandSize w:val="1"/>
      <w:tblStyleColBandSize w:val="1"/>
      <w:tbl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insideH w:val="single" w:sz="4" w:space="0" w:color="DADADA" w:themeColor="accent3" w:themeTint="67"/>
        <w:insideV w:val="single" w:sz="4" w:space="0" w:color="DADADA" w:themeColor="accent3" w:themeTint="67"/>
      </w:tblBorders>
    </w:tblPr>
    <w:tblStylePr w:type="firstRow">
      <w:rPr>
        <w:rFonts w:ascii="Arial" w:hAnsi="Arial"/>
        <w:color w:val="404040"/>
        <w:sz w:val="22"/>
      </w:rPr>
      <w:tblPr/>
      <w:tcPr>
        <w:tcBorders>
          <w:bottom w:val="single" w:sz="12" w:space="0" w:color="C9C9C9" w:themeColor="accent3" w:themeTint="98"/>
        </w:tcBorders>
      </w:tcPr>
    </w:tblStylePr>
    <w:tblStylePr w:type="lastRow">
      <w:rPr>
        <w:rFonts w:ascii="Arial" w:hAnsi="Arial"/>
        <w:color w:val="404040"/>
        <w:sz w:val="22"/>
      </w:rPr>
      <w:tblPr/>
      <w:tcPr>
        <w:tcBorders>
          <w:top w:val="single" w:sz="12" w:space="0" w:color="C9C9C9" w:themeColor="accent3"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C9C9C9" w:themeColor="accent3" w:themeTint="98"/>
        </w:tcBorders>
      </w:tcPr>
    </w:tblStylePr>
    <w:tblStylePr w:type="band1Horz">
      <w:rPr>
        <w:rFonts w:ascii="Arial" w:hAnsi="Arial"/>
        <w:color w:val="404040"/>
        <w:sz w:val="22"/>
      </w:rPr>
      <w:tblPr/>
      <w:tcPr>
        <w:tcBorders>
          <w:top w:val="single" w:sz="4" w:space="0" w:color="DADADA" w:themeColor="accent3" w:themeTint="67"/>
          <w:left w:val="single" w:sz="4" w:space="0" w:color="DADADA" w:themeColor="accent3" w:themeTint="67"/>
          <w:bottom w:val="single" w:sz="4" w:space="0" w:color="DADADA" w:themeColor="accent3" w:themeTint="67"/>
          <w:right w:val="single" w:sz="4" w:space="0" w:color="DADADA" w:themeColor="accent3" w:themeTint="67"/>
        </w:tcBorders>
      </w:tcPr>
    </w:tblStylePr>
  </w:style>
  <w:style w:type="table" w:customStyle="1" w:styleId="Bordered-Accent4">
    <w:name w:val="Bordered - Accent 4"/>
    <w:basedOn w:val="a1"/>
    <w:uiPriority w:val="99"/>
    <w:tblPr>
      <w:tblStyleRowBandSize w:val="1"/>
      <w:tblStyleColBandSize w:val="1"/>
      <w:tbl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insideH w:val="single" w:sz="4" w:space="0" w:color="FFE598" w:themeColor="accent4" w:themeTint="67"/>
        <w:insideV w:val="single" w:sz="4" w:space="0" w:color="FFE598" w:themeColor="accent4" w:themeTint="67"/>
      </w:tblBorders>
    </w:tblPr>
    <w:tblStylePr w:type="firstRow">
      <w:rPr>
        <w:rFonts w:ascii="Arial" w:hAnsi="Arial"/>
        <w:color w:val="404040"/>
        <w:sz w:val="22"/>
      </w:rPr>
      <w:tblPr/>
      <w:tcPr>
        <w:tcBorders>
          <w:bottom w:val="single" w:sz="12" w:space="0" w:color="FFD865" w:themeColor="accent4" w:themeTint="9A"/>
        </w:tcBorders>
      </w:tcPr>
    </w:tblStylePr>
    <w:tblStylePr w:type="lastRow">
      <w:rPr>
        <w:rFonts w:ascii="Arial" w:hAnsi="Arial"/>
        <w:color w:val="404040"/>
        <w:sz w:val="22"/>
      </w:rPr>
      <w:tblPr/>
      <w:tcPr>
        <w:tcBorders>
          <w:top w:val="single" w:sz="12" w:space="0" w:color="FFD865" w:themeColor="accent4"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FFD865" w:themeColor="accent4" w:themeTint="9A"/>
        </w:tcBorders>
      </w:tcPr>
    </w:tblStylePr>
    <w:tblStylePr w:type="band1Horz">
      <w:rPr>
        <w:rFonts w:ascii="Arial" w:hAnsi="Arial"/>
        <w:color w:val="404040"/>
        <w:sz w:val="22"/>
      </w:rPr>
      <w:tblPr/>
      <w:tcPr>
        <w:tcBorders>
          <w:top w:val="single" w:sz="4" w:space="0" w:color="FFE598" w:themeColor="accent4" w:themeTint="67"/>
          <w:left w:val="single" w:sz="4" w:space="0" w:color="FFE598" w:themeColor="accent4" w:themeTint="67"/>
          <w:bottom w:val="single" w:sz="4" w:space="0" w:color="FFE598" w:themeColor="accent4" w:themeTint="67"/>
          <w:right w:val="single" w:sz="4" w:space="0" w:color="FFE598" w:themeColor="accent4" w:themeTint="67"/>
        </w:tcBorders>
      </w:tcPr>
    </w:tblStylePr>
  </w:style>
  <w:style w:type="table" w:customStyle="1" w:styleId="Bordered-Accent5">
    <w:name w:val="Bordered - Accent 5"/>
    <w:basedOn w:val="a1"/>
    <w:uiPriority w:val="99"/>
    <w:tblPr>
      <w:tblStyleRowBandSize w:val="1"/>
      <w:tblStyleColBandSize w:val="1"/>
      <w:tbl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insideH w:val="single" w:sz="4" w:space="0" w:color="BCD6EE" w:themeColor="accent5" w:themeTint="67"/>
        <w:insideV w:val="single" w:sz="4" w:space="0" w:color="BCD6EE" w:themeColor="accent5" w:themeTint="67"/>
      </w:tblBorders>
    </w:tblPr>
    <w:tblStylePr w:type="firstRow">
      <w:rPr>
        <w:rFonts w:ascii="Arial" w:hAnsi="Arial"/>
        <w:color w:val="404040"/>
        <w:sz w:val="22"/>
      </w:rPr>
      <w:tblPr/>
      <w:tcPr>
        <w:tcBorders>
          <w:bottom w:val="single" w:sz="12" w:space="0" w:color="9BC2E5" w:themeColor="accent5" w:themeTint="9A"/>
        </w:tcBorders>
      </w:tcPr>
    </w:tblStylePr>
    <w:tblStylePr w:type="lastRow">
      <w:rPr>
        <w:rFonts w:ascii="Arial" w:hAnsi="Arial"/>
        <w:color w:val="404040"/>
        <w:sz w:val="22"/>
      </w:rPr>
      <w:tblPr/>
      <w:tcPr>
        <w:tcBorders>
          <w:top w:val="single" w:sz="12" w:space="0" w:color="9BC2E5" w:themeColor="accent5" w:themeTint="9A"/>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9BC2E5" w:themeColor="accent5" w:themeTint="9A"/>
        </w:tcBorders>
      </w:tcPr>
    </w:tblStylePr>
    <w:tblStylePr w:type="band1Horz">
      <w:rPr>
        <w:rFonts w:ascii="Arial" w:hAnsi="Arial"/>
        <w:color w:val="404040"/>
        <w:sz w:val="22"/>
      </w:rPr>
      <w:tblPr/>
      <w:tcPr>
        <w:tcBorders>
          <w:top w:val="single" w:sz="4" w:space="0" w:color="BCD6EE" w:themeColor="accent5" w:themeTint="67"/>
          <w:left w:val="single" w:sz="4" w:space="0" w:color="BCD6EE" w:themeColor="accent5" w:themeTint="67"/>
          <w:bottom w:val="single" w:sz="4" w:space="0" w:color="BCD6EE" w:themeColor="accent5" w:themeTint="67"/>
          <w:right w:val="single" w:sz="4" w:space="0" w:color="BCD6EE" w:themeColor="accent5" w:themeTint="67"/>
        </w:tcBorders>
      </w:tcPr>
    </w:tblStylePr>
  </w:style>
  <w:style w:type="table" w:customStyle="1" w:styleId="Bordered-Accent6">
    <w:name w:val="Bordered - Accent 6"/>
    <w:basedOn w:val="a1"/>
    <w:uiPriority w:val="99"/>
    <w:tblPr>
      <w:tblStyleRowBandSize w:val="1"/>
      <w:tblStyleColBandSize w:val="1"/>
      <w:tbl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insideH w:val="single" w:sz="4" w:space="0" w:color="C4DFB2" w:themeColor="accent6" w:themeTint="67"/>
        <w:insideV w:val="single" w:sz="4" w:space="0" w:color="C4DFB2" w:themeColor="accent6" w:themeTint="67"/>
      </w:tblBorders>
    </w:tblPr>
    <w:tblStylePr w:type="firstRow">
      <w:rPr>
        <w:rFonts w:ascii="Arial" w:hAnsi="Arial"/>
        <w:color w:val="404040"/>
        <w:sz w:val="22"/>
      </w:rPr>
      <w:tblPr/>
      <w:tcPr>
        <w:tcBorders>
          <w:bottom w:val="single" w:sz="12" w:space="0" w:color="A9D08E" w:themeColor="accent6" w:themeTint="98"/>
        </w:tcBorders>
      </w:tcPr>
    </w:tblStylePr>
    <w:tblStylePr w:type="lastRow">
      <w:rPr>
        <w:rFonts w:ascii="Arial" w:hAnsi="Arial"/>
        <w:color w:val="404040"/>
        <w:sz w:val="22"/>
      </w:rPr>
      <w:tblPr/>
      <w:tcPr>
        <w:tcBorders>
          <w:top w:val="single" w:sz="12" w:space="0" w:color="A9D08E" w:themeColor="accent6" w:themeTint="98"/>
        </w:tcBorders>
      </w:tcPr>
    </w:tblStylePr>
    <w:tblStylePr w:type="firstCol">
      <w:rPr>
        <w:rFonts w:ascii="Arial" w:hAnsi="Arial"/>
        <w:color w:val="404040"/>
        <w:sz w:val="22"/>
      </w:rPr>
    </w:tblStylePr>
    <w:tblStylePr w:type="lastCol">
      <w:rPr>
        <w:rFonts w:ascii="Arial" w:hAnsi="Arial"/>
        <w:color w:val="404040"/>
        <w:sz w:val="22"/>
      </w:rPr>
      <w:tblPr/>
      <w:tcPr>
        <w:tcBorders>
          <w:left w:val="single" w:sz="12" w:space="0" w:color="A9D08E" w:themeColor="accent6" w:themeTint="98"/>
        </w:tcBorders>
      </w:tcPr>
    </w:tblStylePr>
    <w:tblStylePr w:type="band1Horz">
      <w:rPr>
        <w:rFonts w:ascii="Arial" w:hAnsi="Arial"/>
        <w:color w:val="404040"/>
        <w:sz w:val="22"/>
      </w:rPr>
      <w:tblPr/>
      <w:tcPr>
        <w:tcBorders>
          <w:top w:val="single" w:sz="4" w:space="0" w:color="C4DFB2" w:themeColor="accent6" w:themeTint="67"/>
          <w:left w:val="single" w:sz="4" w:space="0" w:color="C4DFB2" w:themeColor="accent6" w:themeTint="67"/>
          <w:bottom w:val="single" w:sz="4" w:space="0" w:color="C4DFB2" w:themeColor="accent6" w:themeTint="67"/>
          <w:right w:val="single" w:sz="4" w:space="0" w:color="C4DFB2" w:themeColor="accent6" w:themeTint="67"/>
        </w:tcBorders>
      </w:tcPr>
    </w:tblStylePr>
  </w:style>
  <w:style w:type="paragraph" w:styleId="ab">
    <w:name w:val="footnote text"/>
    <w:basedOn w:val="a"/>
    <w:link w:val="ac"/>
    <w:uiPriority w:val="99"/>
    <w:semiHidden/>
    <w:unhideWhenUsed/>
    <w:pPr>
      <w:spacing w:after="40" w:line="240" w:lineRule="auto"/>
    </w:pPr>
    <w:rPr>
      <w:sz w:val="18"/>
    </w:rPr>
  </w:style>
  <w:style w:type="character" w:customStyle="1" w:styleId="ac">
    <w:name w:val="Текст сноски Знак"/>
    <w:link w:val="ab"/>
    <w:uiPriority w:val="99"/>
    <w:rPr>
      <w:sz w:val="18"/>
    </w:rPr>
  </w:style>
  <w:style w:type="character" w:styleId="ad">
    <w:name w:val="footnote reference"/>
    <w:basedOn w:val="a0"/>
    <w:uiPriority w:val="99"/>
    <w:unhideWhenUsed/>
    <w:rPr>
      <w:vertAlign w:val="superscript"/>
    </w:rPr>
  </w:style>
  <w:style w:type="paragraph" w:styleId="ae">
    <w:name w:val="endnote text"/>
    <w:basedOn w:val="a"/>
    <w:link w:val="af"/>
    <w:uiPriority w:val="99"/>
    <w:semiHidden/>
    <w:unhideWhenUsed/>
    <w:pPr>
      <w:spacing w:after="0" w:line="240" w:lineRule="auto"/>
    </w:pPr>
    <w:rPr>
      <w:sz w:val="20"/>
    </w:rPr>
  </w:style>
  <w:style w:type="character" w:customStyle="1" w:styleId="af">
    <w:name w:val="Текст концевой сноски Знак"/>
    <w:link w:val="ae"/>
    <w:uiPriority w:val="99"/>
    <w:rPr>
      <w:sz w:val="20"/>
    </w:rPr>
  </w:style>
  <w:style w:type="character" w:styleId="af0">
    <w:name w:val="endnote reference"/>
    <w:basedOn w:val="a0"/>
    <w:uiPriority w:val="99"/>
    <w:semiHidden/>
    <w:unhideWhenUsed/>
    <w:rPr>
      <w:vertAlign w:val="superscript"/>
    </w:rPr>
  </w:style>
  <w:style w:type="paragraph" w:styleId="12">
    <w:name w:val="toc 1"/>
    <w:basedOn w:val="a"/>
    <w:next w:val="a"/>
    <w:uiPriority w:val="39"/>
    <w:unhideWhenUsed/>
    <w:pPr>
      <w:spacing w:after="57"/>
    </w:pPr>
  </w:style>
  <w:style w:type="paragraph" w:styleId="24">
    <w:name w:val="toc 2"/>
    <w:basedOn w:val="a"/>
    <w:next w:val="a"/>
    <w:uiPriority w:val="39"/>
    <w:unhideWhenUsed/>
    <w:pPr>
      <w:spacing w:after="57"/>
      <w:ind w:left="283"/>
    </w:pPr>
  </w:style>
  <w:style w:type="paragraph" w:styleId="32">
    <w:name w:val="toc 3"/>
    <w:basedOn w:val="a"/>
    <w:next w:val="a"/>
    <w:uiPriority w:val="39"/>
    <w:unhideWhenUsed/>
    <w:pPr>
      <w:spacing w:after="57"/>
      <w:ind w:left="567"/>
    </w:pPr>
  </w:style>
  <w:style w:type="paragraph" w:styleId="42">
    <w:name w:val="toc 4"/>
    <w:basedOn w:val="a"/>
    <w:next w:val="a"/>
    <w:uiPriority w:val="39"/>
    <w:unhideWhenUsed/>
    <w:pPr>
      <w:spacing w:after="57"/>
      <w:ind w:left="850"/>
    </w:pPr>
  </w:style>
  <w:style w:type="paragraph" w:styleId="52">
    <w:name w:val="toc 5"/>
    <w:basedOn w:val="a"/>
    <w:next w:val="a"/>
    <w:uiPriority w:val="39"/>
    <w:unhideWhenUsed/>
    <w:pPr>
      <w:spacing w:after="57"/>
      <w:ind w:left="1134"/>
    </w:pPr>
  </w:style>
  <w:style w:type="paragraph" w:styleId="61">
    <w:name w:val="toc 6"/>
    <w:basedOn w:val="a"/>
    <w:next w:val="a"/>
    <w:uiPriority w:val="39"/>
    <w:unhideWhenUsed/>
    <w:pPr>
      <w:spacing w:after="57"/>
      <w:ind w:left="1417"/>
    </w:pPr>
  </w:style>
  <w:style w:type="paragraph" w:styleId="71">
    <w:name w:val="toc 7"/>
    <w:basedOn w:val="a"/>
    <w:next w:val="a"/>
    <w:uiPriority w:val="39"/>
    <w:unhideWhenUsed/>
    <w:pPr>
      <w:spacing w:after="57"/>
      <w:ind w:left="1701"/>
    </w:pPr>
  </w:style>
  <w:style w:type="paragraph" w:styleId="81">
    <w:name w:val="toc 8"/>
    <w:basedOn w:val="a"/>
    <w:next w:val="a"/>
    <w:uiPriority w:val="39"/>
    <w:unhideWhenUsed/>
    <w:pPr>
      <w:spacing w:after="57"/>
      <w:ind w:left="1984"/>
    </w:pPr>
  </w:style>
  <w:style w:type="paragraph" w:styleId="91">
    <w:name w:val="toc 9"/>
    <w:basedOn w:val="a"/>
    <w:next w:val="a"/>
    <w:uiPriority w:val="39"/>
    <w:unhideWhenUsed/>
    <w:pPr>
      <w:spacing w:after="57"/>
      <w:ind w:left="2268"/>
    </w:pPr>
  </w:style>
  <w:style w:type="paragraph" w:styleId="af1">
    <w:name w:val="TOC Heading"/>
    <w:uiPriority w:val="39"/>
    <w:unhideWhenUsed/>
  </w:style>
  <w:style w:type="paragraph" w:styleId="af2">
    <w:name w:val="table of figures"/>
    <w:basedOn w:val="a"/>
    <w:next w:val="a"/>
    <w:uiPriority w:val="99"/>
    <w:unhideWhenUsed/>
    <w:pPr>
      <w:spacing w:after="0"/>
    </w:pPr>
  </w:style>
  <w:style w:type="character" w:customStyle="1" w:styleId="WW8Num1z0">
    <w:name w:val="WW8Num1z0"/>
  </w:style>
  <w:style w:type="character" w:customStyle="1" w:styleId="WW8Num1z1">
    <w:name w:val="WW8Num1z1"/>
  </w:style>
  <w:style w:type="character" w:customStyle="1" w:styleId="WW8Num1z2">
    <w:name w:val="WW8Num1z2"/>
  </w:style>
  <w:style w:type="character" w:customStyle="1" w:styleId="WW8Num1z3">
    <w:name w:val="WW8Num1z3"/>
  </w:style>
  <w:style w:type="character" w:customStyle="1" w:styleId="WW8Num1z4">
    <w:name w:val="WW8Num1z4"/>
  </w:style>
  <w:style w:type="character" w:customStyle="1" w:styleId="WW8Num1z5">
    <w:name w:val="WW8Num1z5"/>
  </w:style>
  <w:style w:type="character" w:customStyle="1" w:styleId="WW8Num1z6">
    <w:name w:val="WW8Num1z6"/>
  </w:style>
  <w:style w:type="character" w:customStyle="1" w:styleId="WW8Num1z7">
    <w:name w:val="WW8Num1z7"/>
  </w:style>
  <w:style w:type="character" w:customStyle="1" w:styleId="WW8Num1z8">
    <w:name w:val="WW8Num1z8"/>
  </w:style>
  <w:style w:type="character" w:customStyle="1" w:styleId="WW8Num2z0">
    <w:name w:val="WW8Num2z0"/>
    <w:rPr>
      <w:rFonts w:hint="default"/>
    </w:rPr>
  </w:style>
  <w:style w:type="character" w:customStyle="1" w:styleId="WW8Num2z2">
    <w:name w:val="WW8Num2z2"/>
    <w:rPr>
      <w:rFonts w:ascii="Symbol" w:hAnsi="Symbol" w:cs="Symbol" w:hint="default"/>
      <w:sz w:val="28"/>
      <w:szCs w:val="28"/>
    </w:rPr>
  </w:style>
  <w:style w:type="character" w:customStyle="1" w:styleId="WW8Num3z0">
    <w:name w:val="WW8Num3z0"/>
    <w:rPr>
      <w:rFonts w:ascii="Symbol" w:hAnsi="Symbol" w:cs="Symbol" w:hint="default"/>
      <w:sz w:val="28"/>
      <w:szCs w:val="28"/>
    </w:rPr>
  </w:style>
  <w:style w:type="character" w:customStyle="1" w:styleId="WW8Num4z0">
    <w:name w:val="WW8Num4z0"/>
    <w:rPr>
      <w:rFonts w:ascii="Times New Roman" w:hAnsi="Times New Roman" w:cs="Times New Roman" w:hint="default"/>
      <w:i w:val="0"/>
      <w:sz w:val="28"/>
      <w:szCs w:val="28"/>
    </w:rPr>
  </w:style>
  <w:style w:type="character" w:customStyle="1" w:styleId="WW8Num5z0">
    <w:name w:val="WW8Num5z0"/>
    <w:rPr>
      <w:rFonts w:hint="default"/>
      <w:sz w:val="28"/>
      <w:szCs w:val="28"/>
    </w:rPr>
  </w:style>
  <w:style w:type="character" w:customStyle="1" w:styleId="WW8Num6z0">
    <w:name w:val="WW8Num6z0"/>
    <w:rPr>
      <w:rFonts w:ascii="Symbol" w:hAnsi="Symbol" w:cs="Symbol" w:hint="default"/>
      <w:sz w:val="28"/>
      <w:szCs w:val="28"/>
    </w:rPr>
  </w:style>
  <w:style w:type="character" w:customStyle="1" w:styleId="WW8Num7z0">
    <w:name w:val="WW8Num7z0"/>
    <w:rPr>
      <w:rFonts w:hint="default"/>
      <w:b/>
      <w:color w:val="FF3333"/>
      <w:sz w:val="28"/>
      <w:szCs w:val="28"/>
    </w:rPr>
  </w:style>
  <w:style w:type="character" w:customStyle="1" w:styleId="WW8Num8z0">
    <w:name w:val="WW8Num8z0"/>
    <w:rPr>
      <w:rFonts w:hint="default"/>
      <w:sz w:val="28"/>
      <w:szCs w:val="28"/>
    </w:rPr>
  </w:style>
  <w:style w:type="character" w:customStyle="1" w:styleId="33">
    <w:name w:val="Основной шрифт абзаца3"/>
  </w:style>
  <w:style w:type="character" w:customStyle="1" w:styleId="WW8Num9z0">
    <w:name w:val="WW8Num9z0"/>
    <w:rPr>
      <w:rFonts w:hint="default"/>
      <w:sz w:val="28"/>
      <w:szCs w:val="28"/>
    </w:rPr>
  </w:style>
  <w:style w:type="character" w:customStyle="1" w:styleId="25">
    <w:name w:val="Основной шрифт абзаца2"/>
  </w:style>
  <w:style w:type="character" w:customStyle="1" w:styleId="WW8Num10z0">
    <w:name w:val="WW8Num10z0"/>
    <w:rPr>
      <w:rFonts w:ascii="Times New Roman" w:hAnsi="Times New Roman" w:cs="Times New Roman" w:hint="default"/>
      <w:i w:val="0"/>
      <w:sz w:val="28"/>
      <w:szCs w:val="28"/>
    </w:rPr>
  </w:style>
  <w:style w:type="character" w:customStyle="1" w:styleId="WW8Num3z1">
    <w:name w:val="WW8Num3z1"/>
    <w:rPr>
      <w:rFonts w:ascii="Courier New" w:hAnsi="Courier New" w:cs="Courier New" w:hint="default"/>
    </w:rPr>
  </w:style>
  <w:style w:type="character" w:customStyle="1" w:styleId="WW8Num3z2">
    <w:name w:val="WW8Num3z2"/>
    <w:rPr>
      <w:rFonts w:ascii="Wingdings" w:hAnsi="Wingdings" w:cs="Wingdings" w:hint="default"/>
    </w:rPr>
  </w:style>
  <w:style w:type="character" w:customStyle="1" w:styleId="WW8Num5z1">
    <w:name w:val="WW8Num5z1"/>
  </w:style>
  <w:style w:type="character" w:customStyle="1" w:styleId="WW8Num5z2">
    <w:name w:val="WW8Num5z2"/>
  </w:style>
  <w:style w:type="character" w:customStyle="1" w:styleId="WW8Num5z3">
    <w:name w:val="WW8Num5z3"/>
  </w:style>
  <w:style w:type="character" w:customStyle="1" w:styleId="WW8Num5z4">
    <w:name w:val="WW8Num5z4"/>
  </w:style>
  <w:style w:type="character" w:customStyle="1" w:styleId="WW8Num5z5">
    <w:name w:val="WW8Num5z5"/>
  </w:style>
  <w:style w:type="character" w:customStyle="1" w:styleId="WW8Num5z6">
    <w:name w:val="WW8Num5z6"/>
  </w:style>
  <w:style w:type="character" w:customStyle="1" w:styleId="WW8Num5z7">
    <w:name w:val="WW8Num5z7"/>
  </w:style>
  <w:style w:type="character" w:customStyle="1" w:styleId="WW8Num5z8">
    <w:name w:val="WW8Num5z8"/>
  </w:style>
  <w:style w:type="character" w:customStyle="1" w:styleId="WW8Num6z1">
    <w:name w:val="WW8Num6z1"/>
    <w:rPr>
      <w:rFonts w:ascii="Courier New" w:hAnsi="Courier New" w:cs="Courier New" w:hint="default"/>
    </w:rPr>
  </w:style>
  <w:style w:type="character" w:customStyle="1" w:styleId="WW8Num6z2">
    <w:name w:val="WW8Num6z2"/>
    <w:rPr>
      <w:rFonts w:ascii="Wingdings" w:hAnsi="Wingdings" w:cs="Wingdings" w:hint="default"/>
    </w:rPr>
  </w:style>
  <w:style w:type="character" w:customStyle="1" w:styleId="WW8Num7z1">
    <w:name w:val="WW8Num7z1"/>
  </w:style>
  <w:style w:type="character" w:customStyle="1" w:styleId="WW8Num7z2">
    <w:name w:val="WW8Num7z2"/>
  </w:style>
  <w:style w:type="character" w:customStyle="1" w:styleId="WW8Num7z3">
    <w:name w:val="WW8Num7z3"/>
  </w:style>
  <w:style w:type="character" w:customStyle="1" w:styleId="WW8Num7z4">
    <w:name w:val="WW8Num7z4"/>
  </w:style>
  <w:style w:type="character" w:customStyle="1" w:styleId="WW8Num7z5">
    <w:name w:val="WW8Num7z5"/>
  </w:style>
  <w:style w:type="character" w:customStyle="1" w:styleId="WW8Num7z6">
    <w:name w:val="WW8Num7z6"/>
  </w:style>
  <w:style w:type="character" w:customStyle="1" w:styleId="WW8Num7z7">
    <w:name w:val="WW8Num7z7"/>
  </w:style>
  <w:style w:type="character" w:customStyle="1" w:styleId="WW8Num7z8">
    <w:name w:val="WW8Num7z8"/>
  </w:style>
  <w:style w:type="character" w:customStyle="1" w:styleId="WW8Num9z1">
    <w:name w:val="WW8Num9z1"/>
  </w:style>
  <w:style w:type="character" w:customStyle="1" w:styleId="WW8Num9z2">
    <w:name w:val="WW8Num9z2"/>
  </w:style>
  <w:style w:type="character" w:customStyle="1" w:styleId="WW8Num9z3">
    <w:name w:val="WW8Num9z3"/>
  </w:style>
  <w:style w:type="character" w:customStyle="1" w:styleId="WW8Num9z4">
    <w:name w:val="WW8Num9z4"/>
  </w:style>
  <w:style w:type="character" w:customStyle="1" w:styleId="WW8Num9z5">
    <w:name w:val="WW8Num9z5"/>
  </w:style>
  <w:style w:type="character" w:customStyle="1" w:styleId="WW8Num9z6">
    <w:name w:val="WW8Num9z6"/>
  </w:style>
  <w:style w:type="character" w:customStyle="1" w:styleId="WW8Num9z7">
    <w:name w:val="WW8Num9z7"/>
  </w:style>
  <w:style w:type="character" w:customStyle="1" w:styleId="WW8Num9z8">
    <w:name w:val="WW8Num9z8"/>
  </w:style>
  <w:style w:type="character" w:customStyle="1" w:styleId="WW8Num11z0">
    <w:name w:val="WW8Num11z0"/>
    <w:rPr>
      <w:rFonts w:ascii="Times New Roman" w:hAnsi="Times New Roman" w:cs="Times New Roman" w:hint="default"/>
      <w:sz w:val="28"/>
      <w:szCs w:val="28"/>
    </w:rPr>
  </w:style>
  <w:style w:type="character" w:customStyle="1" w:styleId="WW8Num12z0">
    <w:name w:val="WW8Num12z0"/>
    <w:rPr>
      <w:rFonts w:hint="default"/>
      <w:b/>
      <w:sz w:val="28"/>
      <w:szCs w:val="28"/>
    </w:rPr>
  </w:style>
  <w:style w:type="character" w:customStyle="1" w:styleId="WW8Num13z0">
    <w:name w:val="WW8Num13z0"/>
    <w:rPr>
      <w:rFonts w:ascii="Symbol" w:hAnsi="Symbol" w:cs="Symbol" w:hint="default"/>
      <w:sz w:val="28"/>
      <w:szCs w:val="28"/>
    </w:rPr>
  </w:style>
  <w:style w:type="character" w:customStyle="1" w:styleId="WW8Num13z1">
    <w:name w:val="WW8Num13z1"/>
    <w:rPr>
      <w:rFonts w:ascii="Courier New" w:hAnsi="Courier New" w:cs="Courier New" w:hint="default"/>
    </w:rPr>
  </w:style>
  <w:style w:type="character" w:customStyle="1" w:styleId="WW8Num13z2">
    <w:name w:val="WW8Num13z2"/>
    <w:rPr>
      <w:rFonts w:ascii="Wingdings" w:hAnsi="Wingdings" w:cs="Wingdings" w:hint="default"/>
    </w:rPr>
  </w:style>
  <w:style w:type="character" w:customStyle="1" w:styleId="WW8Num14z0">
    <w:name w:val="WW8Num14z0"/>
    <w:rPr>
      <w:rFonts w:ascii="Symbol" w:hAnsi="Symbol" w:cs="Symbol" w:hint="default"/>
      <w:sz w:val="28"/>
      <w:szCs w:val="28"/>
    </w:rPr>
  </w:style>
  <w:style w:type="character" w:customStyle="1" w:styleId="WW8Num14z1">
    <w:name w:val="WW8Num14z1"/>
    <w:rPr>
      <w:rFonts w:ascii="Times New Roman" w:eastAsia="Times New Roman" w:hAnsi="Times New Roman" w:cs="Times New Roman" w:hint="default"/>
    </w:rPr>
  </w:style>
  <w:style w:type="character" w:customStyle="1" w:styleId="WW8Num14z2">
    <w:name w:val="WW8Num14z2"/>
    <w:rPr>
      <w:rFonts w:ascii="Wingdings" w:hAnsi="Wingdings" w:cs="Wingdings" w:hint="default"/>
    </w:rPr>
  </w:style>
  <w:style w:type="character" w:customStyle="1" w:styleId="WW8Num14z4">
    <w:name w:val="WW8Num14z4"/>
    <w:rPr>
      <w:rFonts w:ascii="Courier New" w:hAnsi="Courier New" w:cs="Courier New" w:hint="default"/>
    </w:rPr>
  </w:style>
  <w:style w:type="character" w:customStyle="1" w:styleId="WW8Num15z0">
    <w:name w:val="WW8Num15z0"/>
    <w:rPr>
      <w:rFonts w:ascii="Symbol" w:hAnsi="Symbol" w:cs="Symbol" w:hint="default"/>
      <w:sz w:val="28"/>
      <w:szCs w:val="28"/>
    </w:rPr>
  </w:style>
  <w:style w:type="character" w:customStyle="1" w:styleId="WW8Num15z1">
    <w:name w:val="WW8Num15z1"/>
    <w:rPr>
      <w:rFonts w:ascii="Courier New" w:hAnsi="Courier New" w:cs="Courier New" w:hint="default"/>
    </w:rPr>
  </w:style>
  <w:style w:type="character" w:customStyle="1" w:styleId="WW8Num15z2">
    <w:name w:val="WW8Num15z2"/>
    <w:rPr>
      <w:rFonts w:ascii="Wingdings" w:hAnsi="Wingdings" w:cs="Wingdings" w:hint="default"/>
    </w:rPr>
  </w:style>
  <w:style w:type="character" w:customStyle="1" w:styleId="WW8NumSt12z0">
    <w:name w:val="WW8NumSt12z0"/>
    <w:rPr>
      <w:rFonts w:ascii="Times New Roman" w:hAnsi="Times New Roman" w:cs="Times New Roman" w:hint="default"/>
    </w:rPr>
  </w:style>
  <w:style w:type="character" w:customStyle="1" w:styleId="13">
    <w:name w:val="Основной шрифт абзаца1"/>
  </w:style>
  <w:style w:type="character" w:customStyle="1" w:styleId="FontStyle16">
    <w:name w:val="Font Style16"/>
    <w:rPr>
      <w:rFonts w:ascii="Times New Roman" w:hAnsi="Times New Roman" w:cs="Times New Roman"/>
      <w:sz w:val="24"/>
      <w:szCs w:val="24"/>
    </w:rPr>
  </w:style>
  <w:style w:type="character" w:customStyle="1" w:styleId="FontStyle12">
    <w:name w:val="Font Style12"/>
    <w:rPr>
      <w:rFonts w:ascii="Times New Roman" w:hAnsi="Times New Roman" w:cs="Times New Roman"/>
      <w:b/>
      <w:bCs/>
      <w:sz w:val="24"/>
      <w:szCs w:val="24"/>
    </w:rPr>
  </w:style>
  <w:style w:type="character" w:customStyle="1" w:styleId="FontStyle11">
    <w:name w:val="Font Style11"/>
    <w:rPr>
      <w:rFonts w:ascii="Times New Roman" w:hAnsi="Times New Roman" w:cs="Times New Roman"/>
      <w:b/>
      <w:bCs/>
      <w:sz w:val="16"/>
      <w:szCs w:val="16"/>
    </w:rPr>
  </w:style>
  <w:style w:type="character" w:customStyle="1" w:styleId="FontStyle15">
    <w:name w:val="Font Style15"/>
    <w:rPr>
      <w:rFonts w:ascii="Times New Roman" w:hAnsi="Times New Roman" w:cs="Times New Roman"/>
      <w:i/>
      <w:iCs/>
      <w:spacing w:val="40"/>
      <w:sz w:val="20"/>
      <w:szCs w:val="20"/>
    </w:rPr>
  </w:style>
  <w:style w:type="character" w:customStyle="1" w:styleId="af3">
    <w:name w:val="Основной текст Знак"/>
    <w:rPr>
      <w:rFonts w:ascii="Times New Roman" w:eastAsia="Times New Roman" w:hAnsi="Times New Roman" w:cs="Times New Roman"/>
      <w:bCs/>
      <w:sz w:val="24"/>
      <w:szCs w:val="24"/>
    </w:rPr>
  </w:style>
  <w:style w:type="character" w:customStyle="1" w:styleId="FontStyle13">
    <w:name w:val="Font Style13"/>
    <w:rPr>
      <w:rFonts w:ascii="Times New Roman" w:hAnsi="Times New Roman" w:cs="Times New Roman"/>
      <w:b/>
      <w:bCs/>
      <w:sz w:val="14"/>
      <w:szCs w:val="14"/>
    </w:rPr>
  </w:style>
  <w:style w:type="character" w:customStyle="1" w:styleId="af4">
    <w:name w:val="Название Знак"/>
    <w:rPr>
      <w:rFonts w:ascii="Times New Roman" w:eastAsia="Times New Roman" w:hAnsi="Times New Roman" w:cs="Times New Roman"/>
      <w:b/>
      <w:sz w:val="28"/>
      <w:szCs w:val="26"/>
    </w:rPr>
  </w:style>
  <w:style w:type="character" w:customStyle="1" w:styleId="af5">
    <w:name w:val="Текст выноски Знак"/>
    <w:rPr>
      <w:rFonts w:ascii="Tahoma" w:hAnsi="Tahoma" w:cs="Tahoma"/>
      <w:sz w:val="16"/>
      <w:szCs w:val="16"/>
    </w:rPr>
  </w:style>
  <w:style w:type="character" w:customStyle="1" w:styleId="FontStyle18">
    <w:name w:val="Font Style18"/>
    <w:rPr>
      <w:rFonts w:ascii="Times New Roman" w:hAnsi="Times New Roman" w:cs="Times New Roman" w:hint="default"/>
      <w:sz w:val="18"/>
      <w:szCs w:val="18"/>
    </w:rPr>
  </w:style>
  <w:style w:type="character" w:customStyle="1" w:styleId="14">
    <w:name w:val="Заголовок 1 Знак"/>
    <w:rPr>
      <w:rFonts w:ascii="Cambria" w:eastAsia="Times New Roman" w:hAnsi="Cambria" w:cs="Times New Roman"/>
      <w:b/>
      <w:bCs/>
      <w:color w:val="365F91"/>
      <w:sz w:val="28"/>
      <w:szCs w:val="28"/>
    </w:rPr>
  </w:style>
  <w:style w:type="character" w:styleId="af6">
    <w:name w:val="Strong"/>
    <w:qFormat/>
    <w:rPr>
      <w:b/>
      <w:bCs/>
    </w:rPr>
  </w:style>
  <w:style w:type="character" w:customStyle="1" w:styleId="af7">
    <w:name w:val="Символ нумерации"/>
  </w:style>
  <w:style w:type="character" w:customStyle="1" w:styleId="af8">
    <w:name w:val="Маркеры списка"/>
    <w:rPr>
      <w:rFonts w:ascii="OpenSymbol" w:eastAsia="OpenSymbol" w:hAnsi="OpenSymbol" w:cs="OpenSymbol"/>
    </w:rPr>
  </w:style>
  <w:style w:type="paragraph" w:customStyle="1" w:styleId="34">
    <w:name w:val="Заголовок3"/>
    <w:basedOn w:val="a"/>
    <w:next w:val="af9"/>
    <w:pPr>
      <w:keepNext/>
      <w:spacing w:before="240" w:after="120"/>
    </w:pPr>
    <w:rPr>
      <w:rFonts w:ascii="Arial" w:eastAsia="Microsoft YaHei" w:hAnsi="Arial" w:cs="Mangal"/>
      <w:sz w:val="28"/>
      <w:szCs w:val="28"/>
    </w:rPr>
  </w:style>
  <w:style w:type="paragraph" w:styleId="af9">
    <w:name w:val="Body Text"/>
    <w:basedOn w:val="a"/>
    <w:pPr>
      <w:spacing w:before="120" w:after="120" w:line="0" w:lineRule="atLeast"/>
      <w:ind w:firstLine="709"/>
      <w:jc w:val="both"/>
    </w:pPr>
    <w:rPr>
      <w:rFonts w:ascii="Times New Roman" w:hAnsi="Times New Roman" w:cs="Times New Roman"/>
      <w:bCs/>
      <w:sz w:val="24"/>
      <w:szCs w:val="24"/>
    </w:rPr>
  </w:style>
  <w:style w:type="paragraph" w:styleId="afa">
    <w:name w:val="List"/>
    <w:basedOn w:val="af9"/>
    <w:rPr>
      <w:rFonts w:cs="Arial"/>
    </w:rPr>
  </w:style>
  <w:style w:type="paragraph" w:customStyle="1" w:styleId="15">
    <w:name w:val="Название1"/>
    <w:basedOn w:val="a"/>
    <w:pPr>
      <w:suppressLineNumbers/>
      <w:spacing w:before="120" w:after="120"/>
    </w:pPr>
    <w:rPr>
      <w:rFonts w:cs="Arial"/>
      <w:i/>
      <w:iCs/>
      <w:sz w:val="24"/>
      <w:szCs w:val="24"/>
    </w:rPr>
  </w:style>
  <w:style w:type="paragraph" w:customStyle="1" w:styleId="35">
    <w:name w:val="Указатель3"/>
    <w:basedOn w:val="a"/>
    <w:pPr>
      <w:suppressLineNumbers/>
    </w:pPr>
    <w:rPr>
      <w:rFonts w:cs="Mangal"/>
    </w:rPr>
  </w:style>
  <w:style w:type="paragraph" w:customStyle="1" w:styleId="26">
    <w:name w:val="Заголовок2"/>
    <w:basedOn w:val="a"/>
    <w:next w:val="af9"/>
    <w:pPr>
      <w:keepNext/>
      <w:spacing w:before="240" w:after="120"/>
    </w:pPr>
    <w:rPr>
      <w:rFonts w:ascii="Arial" w:eastAsia="Microsoft YaHei" w:hAnsi="Arial" w:cs="Arial"/>
      <w:sz w:val="28"/>
      <w:szCs w:val="28"/>
    </w:rPr>
  </w:style>
  <w:style w:type="paragraph" w:customStyle="1" w:styleId="27">
    <w:name w:val="Указатель2"/>
    <w:basedOn w:val="a"/>
    <w:pPr>
      <w:suppressLineNumbers/>
    </w:pPr>
    <w:rPr>
      <w:rFonts w:cs="Arial"/>
    </w:rPr>
  </w:style>
  <w:style w:type="paragraph" w:customStyle="1" w:styleId="16">
    <w:name w:val="Заголовок1"/>
    <w:basedOn w:val="a"/>
    <w:next w:val="af9"/>
    <w:pPr>
      <w:keepNext/>
      <w:spacing w:before="240" w:after="120"/>
    </w:pPr>
    <w:rPr>
      <w:rFonts w:ascii="Arial" w:eastAsia="Microsoft YaHei" w:hAnsi="Arial" w:cs="Arial"/>
      <w:sz w:val="28"/>
      <w:szCs w:val="28"/>
    </w:rPr>
  </w:style>
  <w:style w:type="paragraph" w:customStyle="1" w:styleId="17">
    <w:name w:val="Указатель1"/>
    <w:basedOn w:val="a"/>
    <w:pPr>
      <w:suppressLineNumbers/>
    </w:pPr>
    <w:rPr>
      <w:rFonts w:cs="Arial"/>
    </w:rPr>
  </w:style>
  <w:style w:type="paragraph" w:customStyle="1" w:styleId="Style4">
    <w:name w:val="Style4"/>
    <w:basedOn w:val="a"/>
    <w:pPr>
      <w:widowControl w:val="0"/>
      <w:spacing w:after="0" w:line="319" w:lineRule="exact"/>
      <w:ind w:firstLine="730"/>
      <w:jc w:val="both"/>
    </w:pPr>
    <w:rPr>
      <w:rFonts w:ascii="Times New Roman" w:hAnsi="Times New Roman" w:cs="Times New Roman"/>
      <w:sz w:val="24"/>
      <w:szCs w:val="24"/>
    </w:rPr>
  </w:style>
  <w:style w:type="paragraph" w:customStyle="1" w:styleId="Style1">
    <w:name w:val="Style1"/>
    <w:basedOn w:val="a"/>
    <w:pPr>
      <w:widowControl w:val="0"/>
      <w:spacing w:after="0" w:line="322" w:lineRule="exact"/>
      <w:ind w:firstLine="701"/>
    </w:pPr>
    <w:rPr>
      <w:rFonts w:ascii="Times New Roman" w:hAnsi="Times New Roman" w:cs="Times New Roman"/>
      <w:sz w:val="24"/>
      <w:szCs w:val="24"/>
    </w:rPr>
  </w:style>
  <w:style w:type="paragraph" w:styleId="afb">
    <w:name w:val="List Paragraph"/>
    <w:basedOn w:val="a"/>
    <w:qFormat/>
    <w:pPr>
      <w:spacing w:before="120" w:after="120" w:line="0" w:lineRule="atLeast"/>
      <w:ind w:left="720" w:firstLine="709"/>
      <w:jc w:val="both"/>
    </w:pPr>
    <w:rPr>
      <w:rFonts w:ascii="Times New Roman" w:hAnsi="Times New Roman" w:cs="Times New Roman"/>
      <w:bCs/>
      <w:sz w:val="24"/>
      <w:szCs w:val="24"/>
    </w:rPr>
  </w:style>
  <w:style w:type="paragraph" w:customStyle="1" w:styleId="Style7">
    <w:name w:val="Style7"/>
    <w:basedOn w:val="a"/>
    <w:pPr>
      <w:widowControl w:val="0"/>
      <w:spacing w:after="0" w:line="317" w:lineRule="exact"/>
      <w:ind w:firstLine="701"/>
    </w:pPr>
    <w:rPr>
      <w:rFonts w:ascii="Times New Roman" w:hAnsi="Times New Roman" w:cs="Times New Roman"/>
      <w:sz w:val="24"/>
      <w:szCs w:val="24"/>
    </w:rPr>
  </w:style>
  <w:style w:type="paragraph" w:customStyle="1" w:styleId="Style6">
    <w:name w:val="Style6"/>
    <w:basedOn w:val="a"/>
    <w:pPr>
      <w:widowControl w:val="0"/>
      <w:spacing w:after="0" w:line="318" w:lineRule="exact"/>
      <w:ind w:firstLine="691"/>
      <w:jc w:val="both"/>
    </w:pPr>
    <w:rPr>
      <w:rFonts w:ascii="Times New Roman" w:hAnsi="Times New Roman" w:cs="Times New Roman"/>
      <w:sz w:val="24"/>
      <w:szCs w:val="24"/>
    </w:rPr>
  </w:style>
  <w:style w:type="paragraph" w:customStyle="1" w:styleId="Style2">
    <w:name w:val="Style2"/>
    <w:basedOn w:val="a"/>
    <w:pPr>
      <w:widowControl w:val="0"/>
      <w:spacing w:after="0" w:line="240" w:lineRule="auto"/>
    </w:pPr>
    <w:rPr>
      <w:rFonts w:ascii="Times New Roman" w:hAnsi="Times New Roman" w:cs="Times New Roman"/>
      <w:sz w:val="24"/>
      <w:szCs w:val="24"/>
    </w:rPr>
  </w:style>
  <w:style w:type="paragraph" w:customStyle="1" w:styleId="Style3">
    <w:name w:val="Style3"/>
    <w:basedOn w:val="a"/>
    <w:pPr>
      <w:widowControl w:val="0"/>
      <w:spacing w:after="0" w:line="240" w:lineRule="auto"/>
    </w:pPr>
    <w:rPr>
      <w:rFonts w:ascii="Times New Roman" w:hAnsi="Times New Roman" w:cs="Times New Roman"/>
      <w:sz w:val="24"/>
      <w:szCs w:val="24"/>
    </w:rPr>
  </w:style>
  <w:style w:type="paragraph" w:customStyle="1" w:styleId="Style5">
    <w:name w:val="Style5"/>
    <w:basedOn w:val="a"/>
    <w:pPr>
      <w:widowControl w:val="0"/>
      <w:spacing w:after="0" w:line="233" w:lineRule="exact"/>
    </w:pPr>
    <w:rPr>
      <w:rFonts w:ascii="Times New Roman" w:hAnsi="Times New Roman" w:cs="Times New Roman"/>
      <w:sz w:val="24"/>
      <w:szCs w:val="24"/>
    </w:rPr>
  </w:style>
  <w:style w:type="paragraph" w:styleId="afc">
    <w:name w:val="Normal (Web)"/>
    <w:basedOn w:val="a"/>
    <w:pPr>
      <w:widowControl w:val="0"/>
      <w:spacing w:before="280" w:after="280" w:line="240" w:lineRule="auto"/>
    </w:pPr>
    <w:rPr>
      <w:rFonts w:ascii="Times New Roman" w:eastAsia="Andale Sans UI" w:hAnsi="Times New Roman" w:cs="Times New Roman"/>
      <w:sz w:val="24"/>
      <w:szCs w:val="24"/>
    </w:rPr>
  </w:style>
  <w:style w:type="paragraph" w:styleId="a5">
    <w:name w:val="Title"/>
    <w:basedOn w:val="a"/>
    <w:next w:val="a7"/>
    <w:link w:val="a4"/>
    <w:qFormat/>
    <w:pPr>
      <w:spacing w:after="0" w:line="240" w:lineRule="auto"/>
      <w:jc w:val="center"/>
    </w:pPr>
    <w:rPr>
      <w:rFonts w:ascii="Times New Roman" w:hAnsi="Times New Roman" w:cs="Times New Roman"/>
      <w:b/>
      <w:sz w:val="28"/>
      <w:szCs w:val="26"/>
    </w:rPr>
  </w:style>
  <w:style w:type="paragraph" w:styleId="a7">
    <w:name w:val="Subtitle"/>
    <w:basedOn w:val="16"/>
    <w:next w:val="af9"/>
    <w:link w:val="a6"/>
    <w:qFormat/>
    <w:pPr>
      <w:jc w:val="center"/>
    </w:pPr>
    <w:rPr>
      <w:i/>
      <w:iCs/>
    </w:rPr>
  </w:style>
  <w:style w:type="paragraph" w:customStyle="1" w:styleId="iiaienueiauaeoo">
    <w:name w:val="iiaienu e iauaeoo"/>
    <w:basedOn w:val="a"/>
    <w:next w:val="a"/>
    <w:pPr>
      <w:spacing w:after="0" w:line="240" w:lineRule="atLeast"/>
      <w:jc w:val="center"/>
    </w:pPr>
    <w:rPr>
      <w:rFonts w:ascii="Times New Roman" w:hAnsi="Times New Roman" w:cs="Times New Roman"/>
      <w:b/>
      <w:caps/>
      <w:sz w:val="28"/>
      <w:szCs w:val="20"/>
    </w:rPr>
  </w:style>
  <w:style w:type="paragraph" w:styleId="afd">
    <w:name w:val="Balloon Text"/>
    <w:basedOn w:val="a"/>
    <w:pPr>
      <w:spacing w:after="0" w:line="240" w:lineRule="auto"/>
    </w:pPr>
    <w:rPr>
      <w:rFonts w:ascii="Tahoma" w:hAnsi="Tahoma" w:cs="Tahoma"/>
      <w:sz w:val="16"/>
      <w:szCs w:val="16"/>
    </w:rPr>
  </w:style>
  <w:style w:type="paragraph" w:customStyle="1" w:styleId="Style8">
    <w:name w:val="Style8"/>
    <w:basedOn w:val="a"/>
    <w:pPr>
      <w:widowControl w:val="0"/>
      <w:spacing w:after="0" w:line="234" w:lineRule="exact"/>
      <w:jc w:val="both"/>
    </w:pPr>
    <w:rPr>
      <w:rFonts w:ascii="Times New Roman" w:hAnsi="Times New Roman" w:cs="Times New Roman"/>
      <w:sz w:val="24"/>
      <w:szCs w:val="24"/>
    </w:rPr>
  </w:style>
  <w:style w:type="paragraph" w:customStyle="1" w:styleId="afe">
    <w:name w:val="Содержимое таблицы"/>
    <w:basedOn w:val="a"/>
    <w:pPr>
      <w:suppressLineNumbers/>
    </w:pPr>
  </w:style>
  <w:style w:type="paragraph" w:customStyle="1" w:styleId="aff">
    <w:name w:val="Заголовок таблицы"/>
    <w:basedOn w:val="afe"/>
    <w:pPr>
      <w:jc w:val="center"/>
    </w:pPr>
    <w:rPr>
      <w:b/>
      <w:bCs/>
    </w:rPr>
  </w:style>
  <w:style w:type="table" w:styleId="aff0">
    <w:name w:val="Table Grid"/>
    <w:basedOn w:val="a1"/>
    <w:uiPriority w:val="39"/>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customStyle="1" w:styleId="Standard">
    <w:name w:val="Standard"/>
    <w:pPr>
      <w:spacing w:after="160" w:line="242" w:lineRule="auto"/>
    </w:pPr>
    <w:rPr>
      <w:rFonts w:ascii="Calibri" w:eastAsia="SimSun" w:hAnsi="Calibri" w:cs="F"/>
      <w:sz w:val="22"/>
      <w:szCs w:val="22"/>
      <w:lang w:eastAsia="en-US"/>
    </w:rPr>
  </w:style>
  <w:style w:type="paragraph" w:styleId="aff1">
    <w:name w:val="header"/>
    <w:basedOn w:val="a"/>
    <w:link w:val="aff2"/>
    <w:uiPriority w:val="99"/>
    <w:unhideWhenUsed/>
    <w:pPr>
      <w:tabs>
        <w:tab w:val="center" w:pos="4677"/>
        <w:tab w:val="right" w:pos="9355"/>
      </w:tabs>
    </w:pPr>
  </w:style>
  <w:style w:type="character" w:customStyle="1" w:styleId="aff2">
    <w:name w:val="Верхний колонтитул Знак"/>
    <w:basedOn w:val="a0"/>
    <w:link w:val="aff1"/>
    <w:uiPriority w:val="99"/>
    <w:rPr>
      <w:rFonts w:ascii="Calibri" w:hAnsi="Calibri" w:cs="Calibri"/>
      <w:sz w:val="22"/>
      <w:szCs w:val="22"/>
      <w:lang w:eastAsia="ar-SA"/>
    </w:rPr>
  </w:style>
  <w:style w:type="paragraph" w:styleId="aff3">
    <w:name w:val="footer"/>
    <w:basedOn w:val="a"/>
    <w:link w:val="aff4"/>
    <w:uiPriority w:val="99"/>
    <w:unhideWhenUsed/>
    <w:pPr>
      <w:tabs>
        <w:tab w:val="center" w:pos="4677"/>
        <w:tab w:val="right" w:pos="9355"/>
      </w:tabs>
    </w:pPr>
  </w:style>
  <w:style w:type="character" w:customStyle="1" w:styleId="aff4">
    <w:name w:val="Нижний колонтитул Знак"/>
    <w:basedOn w:val="a0"/>
    <w:link w:val="aff3"/>
    <w:uiPriority w:val="99"/>
    <w:rPr>
      <w:rFonts w:ascii="Calibri" w:hAnsi="Calibri" w:cs="Calibri"/>
      <w:sz w:val="22"/>
      <w:szCs w:val="22"/>
      <w:lang w:eastAsia="ar-SA"/>
    </w:rPr>
  </w:style>
  <w:style w:type="character" w:styleId="aff5">
    <w:name w:val="Hyperlink"/>
    <w:basedOn w:val="a0"/>
    <w:uiPriority w:val="99"/>
    <w:unhideWhenUsed/>
    <w:rPr>
      <w:color w:val="0563C1" w:themeColor="hyperlink"/>
      <w:u w:val="single"/>
    </w:rPr>
  </w:style>
  <w:style w:type="paragraph" w:customStyle="1" w:styleId="ConsPlusNormal">
    <w:name w:val="ConsPlusNormal"/>
    <w:pPr>
      <w:widowControl w:val="0"/>
    </w:pPr>
    <w:rPr>
      <w:rFonts w:eastAsia="Calibri"/>
      <w:sz w:val="24"/>
    </w:rPr>
  </w:style>
  <w:style w:type="character" w:customStyle="1" w:styleId="28">
    <w:name w:val="Основной текст (2)"/>
    <w:basedOn w:val="a0"/>
    <w:rPr>
      <w:rFonts w:ascii="Times New Roman" w:eastAsia="Times New Roman" w:hAnsi="Times New Roman" w:cs="Times New Roman"/>
      <w:b w:val="0"/>
      <w:bCs w:val="0"/>
      <w:i w:val="0"/>
      <w:iCs w:val="0"/>
      <w:smallCaps w:val="0"/>
      <w:strike w:val="0"/>
      <w:color w:val="000000"/>
      <w:spacing w:val="0"/>
      <w:position w:val="0"/>
      <w:sz w:val="28"/>
      <w:szCs w:val="28"/>
      <w:u w:val="none"/>
      <w:lang w:val="ru-RU" w:eastAsia="ru-RU" w:bidi="ru-RU"/>
    </w:rPr>
  </w:style>
  <w:style w:type="character" w:styleId="aff6">
    <w:name w:val="Unresolved Mention"/>
    <w:basedOn w:val="a0"/>
    <w:uiPriority w:val="99"/>
    <w:semiHidden/>
    <w:unhideWhenUsed/>
    <w:rsid w:val="00BB2085"/>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Arial"/>
        <a:cs typeface="Arial"/>
      </a:majorFont>
      <a:minorFont>
        <a:latin typeface="Calibri"/>
        <a:ea typeface="Arial"/>
        <a:cs typeface="Arial"/>
      </a:minorFont>
    </a:fontScheme>
    <a:fmtScheme name="Стандартная">
      <a:fillStyleLst>
        <a:solidFill>
          <a:schemeClr val="phClr"/>
        </a:solidFill>
        <a:gradFill>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fth Edition"/>
</file>

<file path=customXml/itemProps1.xml><?xml version="1.0" encoding="utf-8"?>
<ds:datastoreItem xmlns:ds="http://schemas.openxmlformats.org/officeDocument/2006/customXml" ds:itemID="{D71E2F91-D061-4595-ADFE-783E54C9C0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461</TotalTime>
  <Pages>10</Pages>
  <Words>3470</Words>
  <Characters>19781</Characters>
  <Application>Microsoft Office Word</Application>
  <DocSecurity>0</DocSecurity>
  <Lines>164</Lines>
  <Paragraphs>46</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23205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Татьяна</dc:creator>
  <cp:lastModifiedBy>Анастасия</cp:lastModifiedBy>
  <cp:revision>6</cp:revision>
  <cp:lastPrinted>2025-02-07T13:30:00Z</cp:lastPrinted>
  <dcterms:created xsi:type="dcterms:W3CDTF">2026-03-04T10:07:00Z</dcterms:created>
  <dcterms:modified xsi:type="dcterms:W3CDTF">2026-04-13T12:06:00Z</dcterms:modified>
</cp:coreProperties>
</file>